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250B" w:rsidRDefault="00C6250B" w:rsidP="00C6250B">
      <w:pPr>
        <w:pStyle w:val="1"/>
        <w:adjustRightInd w:val="0"/>
        <w:snapToGrid w:val="0"/>
        <w:spacing w:before="0" w:beforeAutospacing="0" w:after="0" w:afterAutospacing="0"/>
        <w:ind w:right="0"/>
        <w:jc w:val="center"/>
        <w:rPr>
          <w:rFonts w:ascii="宋体" w:hAnsi="宋体" w:cs="Arial"/>
          <w:b/>
          <w:bCs/>
          <w:sz w:val="28"/>
          <w:szCs w:val="28"/>
        </w:rPr>
      </w:pPr>
      <w:r>
        <w:rPr>
          <w:rFonts w:ascii="宋体" w:hAnsi="宋体" w:cs="Arial" w:hint="eastAsia"/>
          <w:b/>
          <w:bCs/>
          <w:sz w:val="28"/>
          <w:szCs w:val="28"/>
        </w:rPr>
        <w:t>浙江省科学技术奖励办法实施细则（修订）</w:t>
      </w:r>
    </w:p>
    <w:p w:rsidR="00C6250B" w:rsidRPr="00C6250B" w:rsidRDefault="00C6250B" w:rsidP="00C6250B">
      <w:pPr>
        <w:widowControl/>
        <w:adjustRightInd w:val="0"/>
        <w:snapToGrid w:val="0"/>
        <w:spacing w:line="432" w:lineRule="auto"/>
        <w:jc w:val="center"/>
        <w:rPr>
          <w:rFonts w:ascii="宋体" w:eastAsia="宋体" w:hAnsi="宋体" w:cs="宋体"/>
          <w:color w:val="000000"/>
          <w:kern w:val="0"/>
          <w:sz w:val="22"/>
        </w:rPr>
      </w:pPr>
      <w:proofErr w:type="gramStart"/>
      <w:r w:rsidRPr="00C6250B">
        <w:rPr>
          <w:rFonts w:ascii="宋体" w:eastAsia="宋体" w:hAnsi="宋体" w:cs="宋体" w:hint="eastAsia"/>
          <w:color w:val="000000"/>
          <w:kern w:val="0"/>
          <w:sz w:val="22"/>
        </w:rPr>
        <w:t>浙科发成</w:t>
      </w:r>
      <w:proofErr w:type="gramEnd"/>
      <w:r w:rsidRPr="00C6250B">
        <w:rPr>
          <w:rFonts w:ascii="宋体" w:eastAsia="宋体" w:hAnsi="宋体" w:cs="宋体" w:hint="eastAsia"/>
          <w:color w:val="000000"/>
          <w:kern w:val="0"/>
          <w:sz w:val="22"/>
        </w:rPr>
        <w:t>〔2014〕124号</w:t>
      </w:r>
    </w:p>
    <w:p w:rsidR="00C6250B" w:rsidRDefault="00C6250B" w:rsidP="00C6250B">
      <w:pPr>
        <w:pStyle w:val="1"/>
        <w:adjustRightInd w:val="0"/>
        <w:snapToGrid w:val="0"/>
        <w:spacing w:before="0" w:beforeAutospacing="0" w:after="0" w:afterAutospacing="0"/>
        <w:ind w:right="0" w:firstLineChars="62" w:firstLine="137"/>
        <w:jc w:val="center"/>
        <w:rPr>
          <w:rFonts w:ascii="宋体" w:hAnsi="宋体" w:cs="Arial"/>
          <w:b/>
          <w:bCs/>
          <w:sz w:val="22"/>
          <w:szCs w:val="22"/>
        </w:rPr>
      </w:pPr>
    </w:p>
    <w:p w:rsidR="00C6250B" w:rsidRDefault="00C6250B" w:rsidP="00C6250B">
      <w:pPr>
        <w:pStyle w:val="1"/>
        <w:adjustRightInd w:val="0"/>
        <w:snapToGrid w:val="0"/>
        <w:spacing w:before="0" w:beforeAutospacing="0" w:after="0" w:afterAutospacing="0"/>
        <w:ind w:right="0" w:firstLineChars="62" w:firstLine="136"/>
        <w:jc w:val="center"/>
        <w:rPr>
          <w:rFonts w:ascii="宋体" w:hAnsi="宋体" w:cs="Arial"/>
          <w:sz w:val="22"/>
          <w:szCs w:val="22"/>
        </w:rPr>
      </w:pPr>
      <w:r>
        <w:rPr>
          <w:rFonts w:ascii="宋体" w:hAnsi="宋体" w:cs="Arial" w:hint="eastAsia"/>
          <w:sz w:val="22"/>
          <w:szCs w:val="22"/>
        </w:rPr>
        <w:t>第一章  总则</w:t>
      </w:r>
    </w:p>
    <w:p w:rsidR="00C6250B" w:rsidRDefault="00C6250B" w:rsidP="00C6250B">
      <w:pPr>
        <w:pStyle w:val="1"/>
        <w:adjustRightInd w:val="0"/>
        <w:snapToGrid w:val="0"/>
        <w:spacing w:before="0" w:beforeAutospacing="0" w:after="0" w:afterAutospacing="0"/>
        <w:ind w:right="0" w:firstLine="440"/>
        <w:rPr>
          <w:rFonts w:ascii="宋体" w:hAnsi="宋体" w:cs="Arial"/>
          <w:sz w:val="22"/>
          <w:szCs w:val="22"/>
        </w:rPr>
      </w:pPr>
    </w:p>
    <w:p w:rsidR="00C6250B" w:rsidRDefault="00C6250B" w:rsidP="00C6250B">
      <w:pPr>
        <w:pStyle w:val="1"/>
        <w:adjustRightInd w:val="0"/>
        <w:snapToGrid w:val="0"/>
        <w:spacing w:before="0" w:beforeAutospacing="0" w:after="0" w:afterAutospacing="0"/>
        <w:ind w:right="0" w:firstLine="440"/>
        <w:rPr>
          <w:rFonts w:ascii="宋体" w:hAnsi="宋体" w:cs="Arial"/>
          <w:sz w:val="22"/>
          <w:szCs w:val="22"/>
        </w:rPr>
      </w:pPr>
      <w:r>
        <w:rPr>
          <w:rFonts w:ascii="宋体" w:hAnsi="宋体" w:cs="Arial" w:hint="eastAsia"/>
          <w:sz w:val="22"/>
          <w:szCs w:val="22"/>
        </w:rPr>
        <w:t>第一条 为做好我省科学技术奖励工作，保证省科学技术奖的推荐、评审、授奖等各项工作顺利进行，根据《浙江省科学技术奖励办法》（以下简称“办法”），制定本细则。</w:t>
      </w:r>
    </w:p>
    <w:p w:rsidR="00C6250B" w:rsidRDefault="00C6250B" w:rsidP="00C6250B">
      <w:pPr>
        <w:pStyle w:val="1"/>
        <w:adjustRightInd w:val="0"/>
        <w:snapToGrid w:val="0"/>
        <w:spacing w:before="0" w:beforeAutospacing="0" w:after="0" w:afterAutospacing="0"/>
        <w:ind w:right="0" w:firstLine="440"/>
        <w:rPr>
          <w:rFonts w:ascii="宋体" w:hAnsi="宋体" w:cs="Arial"/>
          <w:sz w:val="22"/>
          <w:szCs w:val="22"/>
        </w:rPr>
      </w:pPr>
      <w:r>
        <w:rPr>
          <w:rFonts w:ascii="宋体" w:hAnsi="宋体" w:cs="Arial" w:hint="eastAsia"/>
          <w:sz w:val="22"/>
          <w:szCs w:val="22"/>
        </w:rPr>
        <w:t>第二条 省科学技术奖励鼓励产学研联合研发，促进科技经济结合，推动科技成果转化产业化，努力造就和培养创新型人才，营造良好创新环境，加快实施创新驱动发展战略，推进创新型省份建设。</w:t>
      </w:r>
    </w:p>
    <w:p w:rsidR="00C6250B" w:rsidRDefault="00C6250B" w:rsidP="00C6250B">
      <w:pPr>
        <w:pStyle w:val="1"/>
        <w:adjustRightInd w:val="0"/>
        <w:snapToGrid w:val="0"/>
        <w:spacing w:before="0" w:beforeAutospacing="0" w:after="0" w:afterAutospacing="0"/>
        <w:ind w:right="0" w:firstLine="440"/>
        <w:rPr>
          <w:rFonts w:ascii="宋体" w:hAnsi="宋体" w:cs="Arial"/>
          <w:sz w:val="22"/>
          <w:szCs w:val="22"/>
        </w:rPr>
      </w:pPr>
      <w:r>
        <w:rPr>
          <w:rFonts w:ascii="宋体" w:hAnsi="宋体" w:cs="Arial" w:hint="eastAsia"/>
          <w:sz w:val="22"/>
          <w:szCs w:val="22"/>
        </w:rPr>
        <w:t>第三条 省科学技术奖奖种设置、评审周期、奖励数量按照《办法》第五条规定执行，科学技术重大贡献奖每次授予人数不超过3人、省自然科学奖、技术发明奖、科学技术进步奖一等奖、二等奖、三等奖项目成果总数不超过300项，其中一、二等奖项目成果总数不超过128项。</w:t>
      </w:r>
    </w:p>
    <w:p w:rsidR="00C6250B" w:rsidRDefault="00C6250B" w:rsidP="00C6250B">
      <w:pPr>
        <w:pStyle w:val="1"/>
        <w:adjustRightInd w:val="0"/>
        <w:snapToGrid w:val="0"/>
        <w:spacing w:before="0" w:beforeAutospacing="0" w:after="0" w:afterAutospacing="0"/>
        <w:ind w:right="0" w:firstLine="440"/>
        <w:rPr>
          <w:rFonts w:ascii="宋体" w:hAnsi="宋体" w:cs="Arial"/>
          <w:sz w:val="22"/>
          <w:szCs w:val="22"/>
        </w:rPr>
      </w:pPr>
      <w:r>
        <w:rPr>
          <w:rFonts w:ascii="宋体" w:hAnsi="宋体" w:cs="Arial" w:hint="eastAsia"/>
          <w:sz w:val="22"/>
          <w:szCs w:val="22"/>
        </w:rPr>
        <w:t xml:space="preserve">第四条 省科学技术奖授奖证书不作为确定科学技术成果权属的直接依据。 </w:t>
      </w:r>
    </w:p>
    <w:p w:rsidR="00C6250B" w:rsidRDefault="00C6250B" w:rsidP="00C6250B">
      <w:pPr>
        <w:pStyle w:val="1"/>
        <w:adjustRightInd w:val="0"/>
        <w:snapToGrid w:val="0"/>
        <w:spacing w:before="0" w:beforeAutospacing="0" w:after="0" w:afterAutospacing="0"/>
        <w:ind w:right="0" w:firstLineChars="62" w:firstLine="136"/>
        <w:rPr>
          <w:rFonts w:ascii="宋体" w:hAnsi="宋体" w:cs="Arial"/>
          <w:sz w:val="22"/>
          <w:szCs w:val="22"/>
        </w:rPr>
      </w:pPr>
    </w:p>
    <w:p w:rsidR="00C6250B" w:rsidRDefault="00C6250B" w:rsidP="00C6250B">
      <w:pPr>
        <w:pStyle w:val="1"/>
        <w:adjustRightInd w:val="0"/>
        <w:snapToGrid w:val="0"/>
        <w:spacing w:before="0" w:beforeAutospacing="0" w:after="0" w:afterAutospacing="0"/>
        <w:ind w:right="0" w:firstLineChars="62" w:firstLine="136"/>
        <w:jc w:val="center"/>
        <w:rPr>
          <w:rFonts w:ascii="宋体" w:hAnsi="宋体" w:cs="Arial"/>
          <w:sz w:val="22"/>
          <w:szCs w:val="22"/>
        </w:rPr>
      </w:pPr>
      <w:r>
        <w:rPr>
          <w:rFonts w:ascii="宋体" w:hAnsi="宋体" w:cs="Arial" w:hint="eastAsia"/>
          <w:sz w:val="22"/>
          <w:szCs w:val="22"/>
        </w:rPr>
        <w:t>第二章  奖励范围和评审标准</w:t>
      </w:r>
    </w:p>
    <w:p w:rsidR="00C6250B" w:rsidRDefault="00C6250B" w:rsidP="00C6250B">
      <w:pPr>
        <w:pStyle w:val="1"/>
        <w:adjustRightInd w:val="0"/>
        <w:snapToGrid w:val="0"/>
        <w:spacing w:before="0" w:beforeAutospacing="0" w:after="0" w:afterAutospacing="0"/>
        <w:ind w:right="0" w:firstLineChars="62" w:firstLine="136"/>
        <w:jc w:val="center"/>
        <w:rPr>
          <w:rFonts w:ascii="宋体" w:hAnsi="宋体" w:cs="Arial"/>
          <w:sz w:val="22"/>
          <w:szCs w:val="22"/>
        </w:rPr>
      </w:pPr>
      <w:r>
        <w:rPr>
          <w:rFonts w:ascii="宋体" w:hAnsi="宋体" w:cs="Arial" w:hint="eastAsia"/>
          <w:sz w:val="22"/>
          <w:szCs w:val="22"/>
        </w:rPr>
        <w:t>第一节  省科学技术重大贡献奖</w:t>
      </w:r>
    </w:p>
    <w:p w:rsidR="00C6250B" w:rsidRDefault="00C6250B" w:rsidP="00C6250B">
      <w:pPr>
        <w:pStyle w:val="1"/>
        <w:adjustRightInd w:val="0"/>
        <w:snapToGrid w:val="0"/>
        <w:spacing w:before="0" w:beforeAutospacing="0" w:after="0" w:afterAutospacing="0"/>
        <w:ind w:right="0" w:firstLineChars="62" w:firstLine="136"/>
        <w:jc w:val="center"/>
        <w:rPr>
          <w:rFonts w:ascii="宋体" w:hAnsi="宋体" w:cs="Arial"/>
          <w:sz w:val="22"/>
          <w:szCs w:val="22"/>
        </w:rPr>
      </w:pPr>
    </w:p>
    <w:p w:rsidR="00C6250B" w:rsidRDefault="00C6250B" w:rsidP="00C6250B">
      <w:pPr>
        <w:pStyle w:val="1"/>
        <w:adjustRightInd w:val="0"/>
        <w:snapToGrid w:val="0"/>
        <w:spacing w:before="0" w:beforeAutospacing="0" w:after="0" w:afterAutospacing="0"/>
        <w:ind w:right="0" w:firstLine="440"/>
        <w:rPr>
          <w:rFonts w:ascii="宋体" w:hAnsi="宋体" w:cs="Arial"/>
          <w:sz w:val="22"/>
          <w:szCs w:val="22"/>
        </w:rPr>
      </w:pPr>
      <w:r>
        <w:rPr>
          <w:rFonts w:ascii="宋体" w:hAnsi="宋体" w:cs="Arial" w:hint="eastAsia"/>
          <w:sz w:val="22"/>
          <w:szCs w:val="22"/>
        </w:rPr>
        <w:t>第五条 《办法》第六条（一）“在当代科学技术前沿取得重大突破或在科学技术发展中有重大成就的”是指候选人在基础研究、应用基础研究方面取得系列或者重大发现，丰富和拓展了学科理论，引起该学科或者相关学科领域的突破性发展，为国内外同行所公认，对科学技术发展和社会进步做出重大贡献。</w:t>
      </w:r>
    </w:p>
    <w:p w:rsidR="00C6250B" w:rsidRDefault="00C6250B" w:rsidP="00C6250B">
      <w:pPr>
        <w:pStyle w:val="1"/>
        <w:adjustRightInd w:val="0"/>
        <w:snapToGrid w:val="0"/>
        <w:spacing w:before="0" w:beforeAutospacing="0" w:after="0" w:afterAutospacing="0"/>
        <w:ind w:right="0" w:firstLine="440"/>
        <w:rPr>
          <w:rFonts w:ascii="宋体" w:hAnsi="宋体" w:cs="Arial"/>
          <w:sz w:val="22"/>
          <w:szCs w:val="22"/>
        </w:rPr>
      </w:pPr>
      <w:r>
        <w:rPr>
          <w:rFonts w:ascii="宋体" w:hAnsi="宋体" w:cs="Arial" w:hint="eastAsia"/>
          <w:sz w:val="22"/>
          <w:szCs w:val="22"/>
        </w:rPr>
        <w:t>第六条 《办法》第六条（二）“在特定领域或者项目的科学技术创新及其成果推广应用中有重大贡献，并取得巨大经济效益、社会效益或者生态效益的”是指候选人在特定领域或者项目中取得特别重大的技术发明、技术创新，并以市场为导向，积极推动</w:t>
      </w:r>
      <w:r>
        <w:rPr>
          <w:rFonts w:ascii="宋体" w:hAnsi="宋体" w:cs="Arial" w:hint="eastAsia"/>
          <w:sz w:val="22"/>
          <w:szCs w:val="22"/>
        </w:rPr>
        <w:lastRenderedPageBreak/>
        <w:t>科技成果转化，实现产业化，引起技术的跨越发展，促进了产业结构的变革，为我省行业或区域的发展创造了巨大经济效益、社会效益或者生态效益，对促进我省经济、社会发展做出了重大的贡献。</w:t>
      </w:r>
    </w:p>
    <w:p w:rsidR="00C6250B" w:rsidRDefault="00C6250B" w:rsidP="00C6250B">
      <w:pPr>
        <w:pStyle w:val="1"/>
        <w:adjustRightInd w:val="0"/>
        <w:snapToGrid w:val="0"/>
        <w:spacing w:before="0" w:beforeAutospacing="0" w:after="0" w:afterAutospacing="0"/>
        <w:ind w:right="0" w:firstLineChars="62" w:firstLine="137"/>
        <w:jc w:val="center"/>
        <w:rPr>
          <w:rFonts w:ascii="宋体" w:hAnsi="宋体" w:cs="Arial"/>
          <w:b/>
          <w:bCs/>
          <w:sz w:val="22"/>
          <w:szCs w:val="22"/>
        </w:rPr>
      </w:pPr>
    </w:p>
    <w:p w:rsidR="00C6250B" w:rsidRDefault="00C6250B" w:rsidP="00C6250B">
      <w:pPr>
        <w:pStyle w:val="1"/>
        <w:adjustRightInd w:val="0"/>
        <w:snapToGrid w:val="0"/>
        <w:spacing w:before="0" w:beforeAutospacing="0" w:after="0" w:afterAutospacing="0"/>
        <w:ind w:right="0" w:firstLineChars="62" w:firstLine="136"/>
        <w:jc w:val="center"/>
        <w:rPr>
          <w:rFonts w:ascii="宋体" w:hAnsi="宋体" w:cs="Arial"/>
          <w:sz w:val="22"/>
          <w:szCs w:val="22"/>
        </w:rPr>
      </w:pPr>
      <w:r>
        <w:rPr>
          <w:rFonts w:ascii="宋体" w:hAnsi="宋体" w:cs="Arial" w:hint="eastAsia"/>
          <w:sz w:val="22"/>
          <w:szCs w:val="22"/>
        </w:rPr>
        <w:t>第二节  省自然科学奖</w:t>
      </w:r>
    </w:p>
    <w:p w:rsidR="00C6250B" w:rsidRDefault="00C6250B" w:rsidP="00C6250B">
      <w:pPr>
        <w:pStyle w:val="1"/>
        <w:adjustRightInd w:val="0"/>
        <w:snapToGrid w:val="0"/>
        <w:spacing w:before="0" w:beforeAutospacing="0" w:after="0" w:afterAutospacing="0"/>
        <w:ind w:right="0" w:firstLine="440"/>
        <w:rPr>
          <w:rFonts w:ascii="宋体" w:hAnsi="宋体" w:cs="Arial"/>
          <w:sz w:val="22"/>
          <w:szCs w:val="22"/>
        </w:rPr>
      </w:pPr>
    </w:p>
    <w:p w:rsidR="00C6250B" w:rsidRDefault="00C6250B" w:rsidP="00C6250B">
      <w:pPr>
        <w:pStyle w:val="1"/>
        <w:adjustRightInd w:val="0"/>
        <w:snapToGrid w:val="0"/>
        <w:spacing w:before="0" w:beforeAutospacing="0" w:after="0" w:afterAutospacing="0"/>
        <w:ind w:right="0" w:firstLine="440"/>
        <w:rPr>
          <w:rFonts w:ascii="宋体" w:hAnsi="宋体" w:cs="Arial"/>
          <w:sz w:val="22"/>
          <w:szCs w:val="22"/>
        </w:rPr>
      </w:pPr>
      <w:r>
        <w:rPr>
          <w:rFonts w:ascii="宋体" w:hAnsi="宋体" w:cs="Arial" w:hint="eastAsia"/>
          <w:sz w:val="22"/>
          <w:szCs w:val="22"/>
        </w:rPr>
        <w:t>第七条 《办法》第七条（一）“前人尚未发现或者尚未阐明”是指科学发现为国内外首次提出，或者其科学理论在国内外首次阐明，且主要论著为国内外首次发表。</w:t>
      </w:r>
    </w:p>
    <w:p w:rsidR="00C6250B" w:rsidRDefault="00C6250B" w:rsidP="00C6250B">
      <w:pPr>
        <w:pStyle w:val="1"/>
        <w:adjustRightInd w:val="0"/>
        <w:snapToGrid w:val="0"/>
        <w:spacing w:before="0" w:beforeAutospacing="0" w:after="0" w:afterAutospacing="0"/>
        <w:ind w:right="0" w:firstLine="440"/>
        <w:rPr>
          <w:rFonts w:ascii="宋体" w:hAnsi="宋体" w:cs="Arial"/>
          <w:sz w:val="22"/>
          <w:szCs w:val="22"/>
        </w:rPr>
      </w:pPr>
      <w:r>
        <w:rPr>
          <w:rFonts w:ascii="宋体" w:hAnsi="宋体" w:cs="Arial" w:hint="eastAsia"/>
          <w:sz w:val="22"/>
          <w:szCs w:val="22"/>
        </w:rPr>
        <w:t>第八条 《办法》第七条（二）“具有重大科学价值”是指在科学理论、学说上有创见，或者在研究方法、手段上有创新；对于推动学科发展有重大意义，或者对于经济建设和社会发展具有重要影响。</w:t>
      </w:r>
    </w:p>
    <w:p w:rsidR="00C6250B" w:rsidRDefault="00C6250B" w:rsidP="00C6250B">
      <w:pPr>
        <w:pStyle w:val="1"/>
        <w:adjustRightInd w:val="0"/>
        <w:snapToGrid w:val="0"/>
        <w:spacing w:before="0" w:beforeAutospacing="0" w:after="0" w:afterAutospacing="0"/>
        <w:ind w:right="0" w:firstLine="440"/>
        <w:rPr>
          <w:rFonts w:ascii="宋体" w:hAnsi="宋体" w:cs="Arial"/>
          <w:sz w:val="22"/>
          <w:szCs w:val="22"/>
        </w:rPr>
      </w:pPr>
      <w:r>
        <w:rPr>
          <w:rFonts w:ascii="宋体" w:hAnsi="宋体" w:cs="Arial" w:hint="eastAsia"/>
          <w:sz w:val="22"/>
          <w:szCs w:val="22"/>
        </w:rPr>
        <w:t>第九条 《办法》第七条（三）“得到国内外自然科学界公认”是指主要论著已在国内外公开发行的学术刊物上发表或者作为学术专著出版2年以上，其重要科学结论已为国内外同行在重要国际学术会议、公开发行的学术刊物，尤其是重要学术刊物以及学术专著所引用或者在相关的科学研究中应用。</w:t>
      </w:r>
    </w:p>
    <w:p w:rsidR="00C6250B" w:rsidRDefault="00C6250B" w:rsidP="00C6250B">
      <w:pPr>
        <w:pStyle w:val="1"/>
        <w:adjustRightInd w:val="0"/>
        <w:snapToGrid w:val="0"/>
        <w:spacing w:before="0" w:beforeAutospacing="0" w:after="0" w:afterAutospacing="0"/>
        <w:ind w:right="0" w:firstLine="440"/>
        <w:rPr>
          <w:rFonts w:ascii="宋体" w:hAnsi="宋体" w:cs="Arial"/>
          <w:sz w:val="22"/>
          <w:szCs w:val="22"/>
        </w:rPr>
      </w:pPr>
      <w:r>
        <w:rPr>
          <w:rFonts w:ascii="宋体" w:hAnsi="宋体" w:cs="Arial" w:hint="eastAsia"/>
          <w:sz w:val="22"/>
          <w:szCs w:val="22"/>
        </w:rPr>
        <w:t>第十条 省自然科学奖项目成果的完成人应是相关科学技术论著的主要作者，并具备下列条件之一：</w:t>
      </w:r>
    </w:p>
    <w:p w:rsidR="00C6250B" w:rsidRDefault="00C6250B" w:rsidP="00C6250B">
      <w:pPr>
        <w:pStyle w:val="1"/>
        <w:adjustRightInd w:val="0"/>
        <w:snapToGrid w:val="0"/>
        <w:spacing w:before="0" w:beforeAutospacing="0" w:after="0" w:afterAutospacing="0"/>
        <w:ind w:right="0" w:firstLine="440"/>
        <w:rPr>
          <w:rFonts w:ascii="宋体" w:hAnsi="宋体" w:cs="Arial"/>
          <w:sz w:val="22"/>
          <w:szCs w:val="22"/>
        </w:rPr>
      </w:pPr>
      <w:r>
        <w:rPr>
          <w:rFonts w:ascii="宋体" w:hAnsi="宋体" w:cs="Arial" w:hint="eastAsia"/>
          <w:sz w:val="22"/>
          <w:szCs w:val="22"/>
        </w:rPr>
        <w:t>（一）提出总体学术思想、研究方案；</w:t>
      </w:r>
    </w:p>
    <w:p w:rsidR="00C6250B" w:rsidRDefault="00C6250B" w:rsidP="00C6250B">
      <w:pPr>
        <w:pStyle w:val="1"/>
        <w:adjustRightInd w:val="0"/>
        <w:snapToGrid w:val="0"/>
        <w:spacing w:before="0" w:beforeAutospacing="0" w:after="0" w:afterAutospacing="0"/>
        <w:ind w:right="0" w:firstLine="440"/>
        <w:rPr>
          <w:rFonts w:ascii="宋体" w:hAnsi="宋体" w:cs="Arial"/>
          <w:sz w:val="22"/>
          <w:szCs w:val="22"/>
        </w:rPr>
      </w:pPr>
      <w:r>
        <w:rPr>
          <w:rFonts w:ascii="宋体" w:hAnsi="宋体" w:cs="Arial" w:hint="eastAsia"/>
          <w:sz w:val="22"/>
          <w:szCs w:val="22"/>
        </w:rPr>
        <w:t>（二）发现重要科学现象、特性和规律，并阐明科学理论或学说；</w:t>
      </w:r>
    </w:p>
    <w:p w:rsidR="00C6250B" w:rsidRDefault="00C6250B" w:rsidP="00C6250B">
      <w:pPr>
        <w:pStyle w:val="1"/>
        <w:adjustRightInd w:val="0"/>
        <w:snapToGrid w:val="0"/>
        <w:spacing w:before="0" w:beforeAutospacing="0" w:after="0" w:afterAutospacing="0"/>
        <w:ind w:right="0" w:firstLine="440"/>
        <w:rPr>
          <w:rFonts w:ascii="宋体" w:hAnsi="宋体" w:cs="Arial"/>
          <w:sz w:val="22"/>
          <w:szCs w:val="22"/>
        </w:rPr>
      </w:pPr>
      <w:r>
        <w:rPr>
          <w:rFonts w:ascii="宋体" w:hAnsi="宋体" w:cs="Arial" w:hint="eastAsia"/>
          <w:sz w:val="22"/>
          <w:szCs w:val="22"/>
        </w:rPr>
        <w:t xml:space="preserve">（三）提出研究方法和手段，解决关键学术问题或者实验技术难点，以及重要基础数据的系统收集和综合分析等。 </w:t>
      </w:r>
    </w:p>
    <w:p w:rsidR="00C6250B" w:rsidRDefault="00C6250B" w:rsidP="00C6250B">
      <w:pPr>
        <w:pStyle w:val="1"/>
        <w:adjustRightInd w:val="0"/>
        <w:snapToGrid w:val="0"/>
        <w:spacing w:before="0" w:beforeAutospacing="0" w:after="0" w:afterAutospacing="0"/>
        <w:ind w:right="0" w:firstLine="440"/>
        <w:rPr>
          <w:rFonts w:ascii="宋体" w:hAnsi="宋体" w:cs="Arial"/>
          <w:sz w:val="22"/>
          <w:szCs w:val="22"/>
        </w:rPr>
      </w:pPr>
      <w:r>
        <w:rPr>
          <w:rFonts w:ascii="宋体" w:hAnsi="宋体" w:cs="Arial" w:hint="eastAsia"/>
          <w:sz w:val="22"/>
          <w:szCs w:val="22"/>
        </w:rPr>
        <w:t>第十一条 省自然科学奖项目成果的完成单位应是完成人在完成科学技术研究时的工作单位。</w:t>
      </w:r>
    </w:p>
    <w:p w:rsidR="00C6250B" w:rsidRDefault="00C6250B" w:rsidP="00C6250B">
      <w:pPr>
        <w:pStyle w:val="1"/>
        <w:adjustRightInd w:val="0"/>
        <w:snapToGrid w:val="0"/>
        <w:spacing w:before="0" w:beforeAutospacing="0" w:after="0" w:afterAutospacing="0"/>
        <w:ind w:right="0" w:firstLine="440"/>
        <w:rPr>
          <w:rFonts w:ascii="宋体" w:hAnsi="宋体" w:cs="Arial"/>
          <w:sz w:val="22"/>
          <w:szCs w:val="22"/>
        </w:rPr>
      </w:pPr>
      <w:r>
        <w:rPr>
          <w:rFonts w:ascii="宋体" w:hAnsi="宋体" w:cs="Arial" w:hint="eastAsia"/>
          <w:sz w:val="22"/>
          <w:szCs w:val="22"/>
        </w:rPr>
        <w:t>第十二条 省自然科学奖单项项目成果授奖人数不超过5人、授奖单位不超过3个。</w:t>
      </w:r>
    </w:p>
    <w:p w:rsidR="00C6250B" w:rsidRDefault="00C6250B" w:rsidP="00C6250B">
      <w:pPr>
        <w:pStyle w:val="1"/>
        <w:adjustRightInd w:val="0"/>
        <w:snapToGrid w:val="0"/>
        <w:spacing w:before="0" w:beforeAutospacing="0" w:after="0" w:afterAutospacing="0"/>
        <w:ind w:right="0" w:firstLine="440"/>
        <w:rPr>
          <w:rFonts w:ascii="宋体" w:hAnsi="宋体" w:cs="Arial"/>
          <w:sz w:val="22"/>
          <w:szCs w:val="22"/>
        </w:rPr>
      </w:pPr>
      <w:r>
        <w:rPr>
          <w:rFonts w:ascii="宋体" w:hAnsi="宋体" w:cs="Arial" w:hint="eastAsia"/>
          <w:sz w:val="22"/>
          <w:szCs w:val="22"/>
        </w:rPr>
        <w:t>第十三条 省自然科学</w:t>
      </w:r>
      <w:proofErr w:type="gramStart"/>
      <w:r>
        <w:rPr>
          <w:rFonts w:ascii="宋体" w:hAnsi="宋体" w:cs="Arial" w:hint="eastAsia"/>
          <w:sz w:val="22"/>
          <w:szCs w:val="22"/>
        </w:rPr>
        <w:t>奖根据</w:t>
      </w:r>
      <w:proofErr w:type="gramEnd"/>
      <w:r>
        <w:rPr>
          <w:rFonts w:ascii="宋体" w:hAnsi="宋体" w:cs="Arial" w:hint="eastAsia"/>
          <w:sz w:val="22"/>
          <w:szCs w:val="22"/>
        </w:rPr>
        <w:t>项目成果完成的科学发现进行综合评定，评定标准如下：</w:t>
      </w:r>
    </w:p>
    <w:p w:rsidR="00C6250B" w:rsidRDefault="00C6250B" w:rsidP="00C6250B">
      <w:pPr>
        <w:pStyle w:val="1"/>
        <w:adjustRightInd w:val="0"/>
        <w:snapToGrid w:val="0"/>
        <w:spacing w:before="0" w:beforeAutospacing="0" w:after="0" w:afterAutospacing="0"/>
        <w:ind w:right="0" w:firstLine="440"/>
        <w:rPr>
          <w:rFonts w:ascii="宋体" w:hAnsi="宋体" w:cs="Arial"/>
          <w:sz w:val="22"/>
          <w:szCs w:val="22"/>
        </w:rPr>
      </w:pPr>
      <w:r>
        <w:rPr>
          <w:rFonts w:ascii="宋体" w:hAnsi="宋体" w:cs="Arial" w:hint="eastAsia"/>
          <w:sz w:val="22"/>
          <w:szCs w:val="22"/>
        </w:rPr>
        <w:lastRenderedPageBreak/>
        <w:t>在科学上取得重大进展，发现的自然现象、揭示的科学规律、提出的学术观点或者其研究方法为国内外学术界所公认和广泛引用，推动了学科的发展，或者对经济建设、社会发展有重大影响的，可以评为一等奖。</w:t>
      </w:r>
    </w:p>
    <w:p w:rsidR="00C6250B" w:rsidRDefault="00C6250B" w:rsidP="00C6250B">
      <w:pPr>
        <w:pStyle w:val="1"/>
        <w:adjustRightInd w:val="0"/>
        <w:snapToGrid w:val="0"/>
        <w:spacing w:before="0" w:beforeAutospacing="0" w:after="0" w:afterAutospacing="0"/>
        <w:ind w:right="0" w:firstLine="440"/>
        <w:rPr>
          <w:rFonts w:ascii="宋体" w:hAnsi="宋体" w:cs="Arial"/>
          <w:sz w:val="22"/>
          <w:szCs w:val="22"/>
        </w:rPr>
      </w:pPr>
      <w:r>
        <w:rPr>
          <w:rFonts w:ascii="宋体" w:hAnsi="宋体" w:cs="Arial" w:hint="eastAsia"/>
          <w:sz w:val="22"/>
          <w:szCs w:val="22"/>
        </w:rPr>
        <w:t>在科学上取得重要进展，发现的自然现象、揭示的科学规律、提出的学术观点或者其研究方法为国内外学术界所公认和引用，对学科的发展有一定推动作用，或者对经济建设、社会发展有重要影响的，可以评为二等奖。</w:t>
      </w:r>
    </w:p>
    <w:p w:rsidR="00C6250B" w:rsidRDefault="00C6250B" w:rsidP="00C6250B">
      <w:pPr>
        <w:pStyle w:val="1"/>
        <w:adjustRightInd w:val="0"/>
        <w:snapToGrid w:val="0"/>
        <w:spacing w:before="0" w:beforeAutospacing="0" w:after="0" w:afterAutospacing="0"/>
        <w:ind w:right="0" w:firstLine="440"/>
        <w:rPr>
          <w:rFonts w:ascii="宋体" w:hAnsi="宋体" w:cs="Arial"/>
          <w:sz w:val="22"/>
          <w:szCs w:val="22"/>
        </w:rPr>
      </w:pPr>
      <w:r>
        <w:rPr>
          <w:rFonts w:ascii="宋体" w:hAnsi="宋体" w:cs="Arial" w:hint="eastAsia"/>
          <w:sz w:val="22"/>
          <w:szCs w:val="22"/>
        </w:rPr>
        <w:t>在科学上取得一定进展，发现的自然现象、揭示的科学规律、提出的学术观点或者其研究方法为国内学术界所公认和引用，促进了学科的发展，或者对经济建设、社会发展有一定影响的，可以评为三等奖。</w:t>
      </w:r>
    </w:p>
    <w:p w:rsidR="00C6250B" w:rsidRDefault="00C6250B" w:rsidP="00C6250B">
      <w:pPr>
        <w:pStyle w:val="1"/>
        <w:adjustRightInd w:val="0"/>
        <w:snapToGrid w:val="0"/>
        <w:spacing w:before="0" w:beforeAutospacing="0" w:after="0" w:afterAutospacing="0"/>
        <w:ind w:right="0" w:firstLineChars="62" w:firstLine="136"/>
        <w:rPr>
          <w:rFonts w:ascii="宋体" w:hAnsi="宋体" w:cs="Arial"/>
          <w:sz w:val="22"/>
          <w:szCs w:val="22"/>
        </w:rPr>
      </w:pPr>
    </w:p>
    <w:p w:rsidR="00C6250B" w:rsidRDefault="00C6250B" w:rsidP="00C6250B">
      <w:pPr>
        <w:pStyle w:val="1"/>
        <w:adjustRightInd w:val="0"/>
        <w:snapToGrid w:val="0"/>
        <w:spacing w:before="0" w:beforeAutospacing="0" w:after="0" w:afterAutospacing="0"/>
        <w:ind w:right="0" w:firstLineChars="62" w:firstLine="136"/>
        <w:jc w:val="center"/>
        <w:rPr>
          <w:rFonts w:ascii="宋体" w:hAnsi="宋体" w:cs="Arial"/>
          <w:sz w:val="22"/>
          <w:szCs w:val="22"/>
        </w:rPr>
      </w:pPr>
      <w:r>
        <w:rPr>
          <w:rFonts w:ascii="宋体" w:hAnsi="宋体" w:cs="Arial" w:hint="eastAsia"/>
          <w:sz w:val="22"/>
          <w:szCs w:val="22"/>
        </w:rPr>
        <w:t>第三节省技术发明奖</w:t>
      </w:r>
    </w:p>
    <w:p w:rsidR="00C6250B" w:rsidRDefault="00C6250B" w:rsidP="00C6250B">
      <w:pPr>
        <w:pStyle w:val="1"/>
        <w:adjustRightInd w:val="0"/>
        <w:snapToGrid w:val="0"/>
        <w:spacing w:before="0" w:beforeAutospacing="0" w:after="0" w:afterAutospacing="0"/>
        <w:ind w:right="0" w:firstLineChars="62" w:firstLine="136"/>
        <w:jc w:val="center"/>
        <w:rPr>
          <w:rFonts w:ascii="宋体" w:hAnsi="宋体" w:cs="Arial"/>
          <w:sz w:val="22"/>
          <w:szCs w:val="22"/>
        </w:rPr>
      </w:pPr>
    </w:p>
    <w:p w:rsidR="00C6250B" w:rsidRDefault="00C6250B" w:rsidP="00C6250B">
      <w:pPr>
        <w:pStyle w:val="1"/>
        <w:adjustRightInd w:val="0"/>
        <w:snapToGrid w:val="0"/>
        <w:spacing w:before="0" w:beforeAutospacing="0" w:after="0" w:afterAutospacing="0"/>
        <w:ind w:right="0" w:firstLine="440"/>
        <w:rPr>
          <w:rFonts w:ascii="宋体" w:hAnsi="宋体" w:cs="Arial"/>
          <w:sz w:val="22"/>
          <w:szCs w:val="22"/>
        </w:rPr>
      </w:pPr>
      <w:r>
        <w:rPr>
          <w:rFonts w:ascii="宋体" w:hAnsi="宋体" w:cs="Arial" w:hint="eastAsia"/>
          <w:sz w:val="22"/>
          <w:szCs w:val="22"/>
        </w:rPr>
        <w:t>第十四条 《办法》第八条第一款“产品”是指各种仪器、设备、器械、工具、零部件以及生物新品种等；“工艺”是指工业、农业、环境保护和医疗卫生等领域的各种技术方法；“设计”是指综合社会、经济、技术、艺术、心理、生理等各种因素，对产品进行规划的技术；“材料”是指用各种技术方法获得的新物质等；“系统”是指产品、工艺、设计和材料的技术综合。</w:t>
      </w:r>
    </w:p>
    <w:p w:rsidR="00C6250B" w:rsidRDefault="00C6250B" w:rsidP="00C6250B">
      <w:pPr>
        <w:pStyle w:val="1"/>
        <w:adjustRightInd w:val="0"/>
        <w:snapToGrid w:val="0"/>
        <w:spacing w:before="0" w:beforeAutospacing="0" w:after="0" w:afterAutospacing="0"/>
        <w:ind w:right="0" w:firstLine="440"/>
        <w:rPr>
          <w:rFonts w:ascii="宋体" w:hAnsi="宋体" w:cs="Arial"/>
          <w:sz w:val="22"/>
          <w:szCs w:val="22"/>
        </w:rPr>
      </w:pPr>
      <w:r>
        <w:rPr>
          <w:rFonts w:ascii="宋体" w:hAnsi="宋体" w:cs="Arial" w:hint="eastAsia"/>
          <w:sz w:val="22"/>
          <w:szCs w:val="22"/>
        </w:rPr>
        <w:t>第十五条 《办法》第八条（一）“有效发明专利”是指经国家知识产权局授权，仍然有效的发明专利。仅获得境外授权的发明专利不作为“有效发明专利”。</w:t>
      </w:r>
    </w:p>
    <w:p w:rsidR="00C6250B" w:rsidRDefault="00C6250B" w:rsidP="00C6250B">
      <w:pPr>
        <w:pStyle w:val="1"/>
        <w:adjustRightInd w:val="0"/>
        <w:snapToGrid w:val="0"/>
        <w:spacing w:before="0" w:beforeAutospacing="0" w:after="0" w:afterAutospacing="0"/>
        <w:ind w:right="0" w:firstLine="440"/>
        <w:rPr>
          <w:rFonts w:ascii="宋体" w:hAnsi="宋体" w:cs="Arial"/>
          <w:sz w:val="22"/>
          <w:szCs w:val="22"/>
        </w:rPr>
      </w:pPr>
      <w:r>
        <w:rPr>
          <w:rFonts w:ascii="宋体" w:hAnsi="宋体" w:cs="Arial" w:hint="eastAsia"/>
          <w:sz w:val="22"/>
          <w:szCs w:val="22"/>
        </w:rPr>
        <w:t>第十六条 《办法》第八条（二）“具有显著的新颖性、创造性和实用性”是指技术发明在技术思路、技术原理、技术方法上为国内外首创，且有实质性的创新和进步，主要性能、性状、技术经济指标</w:t>
      </w:r>
      <w:proofErr w:type="gramStart"/>
      <w:r>
        <w:rPr>
          <w:rFonts w:ascii="宋体" w:hAnsi="宋体" w:cs="Arial" w:hint="eastAsia"/>
          <w:sz w:val="22"/>
          <w:szCs w:val="22"/>
        </w:rPr>
        <w:t>及其促进</w:t>
      </w:r>
      <w:proofErr w:type="gramEnd"/>
      <w:r>
        <w:rPr>
          <w:rFonts w:ascii="宋体" w:hAnsi="宋体" w:cs="Arial" w:hint="eastAsia"/>
          <w:sz w:val="22"/>
          <w:szCs w:val="22"/>
        </w:rPr>
        <w:t>科技进步的作用和意义等方面明显优于国内外已有同类技术，并能够产生积极的效果。</w:t>
      </w:r>
    </w:p>
    <w:p w:rsidR="00C6250B" w:rsidRDefault="00C6250B" w:rsidP="00C6250B">
      <w:pPr>
        <w:pStyle w:val="1"/>
        <w:adjustRightInd w:val="0"/>
        <w:snapToGrid w:val="0"/>
        <w:spacing w:before="0" w:beforeAutospacing="0" w:after="0" w:afterAutospacing="0"/>
        <w:ind w:right="0" w:firstLine="440"/>
        <w:rPr>
          <w:rFonts w:ascii="宋体" w:hAnsi="宋体" w:cs="Arial"/>
          <w:sz w:val="22"/>
          <w:szCs w:val="22"/>
        </w:rPr>
      </w:pPr>
      <w:r>
        <w:rPr>
          <w:rFonts w:ascii="宋体" w:hAnsi="宋体" w:cs="Arial" w:hint="eastAsia"/>
          <w:sz w:val="22"/>
          <w:szCs w:val="22"/>
        </w:rPr>
        <w:t xml:space="preserve">第十七条 《办法》第八条（三）“成果已实现转化或者产业化”是指发明的技术成熟，并成功转化或者产业化，实施应用2年以上，取得良好的应用效果。 </w:t>
      </w:r>
    </w:p>
    <w:p w:rsidR="00C6250B" w:rsidRDefault="00C6250B" w:rsidP="00C6250B">
      <w:pPr>
        <w:pStyle w:val="1"/>
        <w:adjustRightInd w:val="0"/>
        <w:snapToGrid w:val="0"/>
        <w:spacing w:before="0" w:beforeAutospacing="0" w:after="0" w:afterAutospacing="0"/>
        <w:ind w:right="0" w:firstLine="440"/>
        <w:rPr>
          <w:rFonts w:ascii="宋体" w:hAnsi="宋体" w:cs="Arial"/>
          <w:sz w:val="22"/>
          <w:szCs w:val="22"/>
        </w:rPr>
      </w:pPr>
      <w:r>
        <w:rPr>
          <w:rFonts w:ascii="宋体" w:hAnsi="宋体" w:cs="Arial" w:hint="eastAsia"/>
          <w:sz w:val="22"/>
          <w:szCs w:val="22"/>
        </w:rPr>
        <w:t>第十八条 省技术发明奖项目成果的完成人应是技术发明的全部或者部分创造性技术内容的发明人。</w:t>
      </w:r>
    </w:p>
    <w:p w:rsidR="00C6250B" w:rsidRDefault="00C6250B" w:rsidP="00C6250B">
      <w:pPr>
        <w:pStyle w:val="1"/>
        <w:adjustRightInd w:val="0"/>
        <w:snapToGrid w:val="0"/>
        <w:spacing w:before="0" w:beforeAutospacing="0" w:after="0" w:afterAutospacing="0"/>
        <w:ind w:right="0" w:firstLine="440"/>
        <w:rPr>
          <w:rFonts w:ascii="宋体" w:hAnsi="宋体" w:cs="Arial"/>
          <w:sz w:val="22"/>
          <w:szCs w:val="22"/>
        </w:rPr>
      </w:pPr>
      <w:r>
        <w:rPr>
          <w:rFonts w:ascii="宋体" w:hAnsi="宋体" w:cs="Arial" w:hint="eastAsia"/>
          <w:sz w:val="22"/>
          <w:szCs w:val="22"/>
        </w:rPr>
        <w:lastRenderedPageBreak/>
        <w:t>第十九条 省技术发明奖项目成果完成单位应是完成人完成技术发明时的工作单位。</w:t>
      </w:r>
    </w:p>
    <w:p w:rsidR="00C6250B" w:rsidRDefault="00C6250B" w:rsidP="00C6250B">
      <w:pPr>
        <w:pStyle w:val="1"/>
        <w:adjustRightInd w:val="0"/>
        <w:snapToGrid w:val="0"/>
        <w:spacing w:before="0" w:beforeAutospacing="0" w:after="0" w:afterAutospacing="0"/>
        <w:ind w:right="0" w:firstLine="440"/>
        <w:rPr>
          <w:rFonts w:ascii="宋体" w:hAnsi="宋体" w:cs="Arial"/>
          <w:sz w:val="22"/>
          <w:szCs w:val="22"/>
        </w:rPr>
      </w:pPr>
      <w:r>
        <w:rPr>
          <w:rFonts w:ascii="宋体" w:hAnsi="宋体" w:cs="Arial" w:hint="eastAsia"/>
          <w:sz w:val="22"/>
          <w:szCs w:val="22"/>
        </w:rPr>
        <w:t>第二十条 省技术发明奖单项授奖人数不超过6人、授奖单位不超过3个。</w:t>
      </w:r>
    </w:p>
    <w:p w:rsidR="00C6250B" w:rsidRDefault="00C6250B" w:rsidP="00C6250B">
      <w:pPr>
        <w:pStyle w:val="1"/>
        <w:adjustRightInd w:val="0"/>
        <w:snapToGrid w:val="0"/>
        <w:spacing w:before="0" w:beforeAutospacing="0" w:after="0" w:afterAutospacing="0"/>
        <w:ind w:right="0" w:firstLine="440"/>
        <w:rPr>
          <w:rFonts w:ascii="宋体" w:hAnsi="宋体" w:cs="Arial"/>
          <w:sz w:val="22"/>
          <w:szCs w:val="22"/>
        </w:rPr>
      </w:pPr>
      <w:r>
        <w:rPr>
          <w:rFonts w:ascii="宋体" w:hAnsi="宋体" w:cs="Arial" w:hint="eastAsia"/>
          <w:sz w:val="22"/>
          <w:szCs w:val="22"/>
        </w:rPr>
        <w:t>第二十一条 省技术发明奖授奖等级根据项目成果完成的技术发明进行综合评定，评定标准如下：</w:t>
      </w:r>
    </w:p>
    <w:p w:rsidR="00C6250B" w:rsidRDefault="00C6250B" w:rsidP="00C6250B">
      <w:pPr>
        <w:pStyle w:val="1"/>
        <w:adjustRightInd w:val="0"/>
        <w:snapToGrid w:val="0"/>
        <w:spacing w:before="0" w:beforeAutospacing="0" w:after="0" w:afterAutospacing="0"/>
        <w:ind w:right="0" w:firstLine="440"/>
        <w:rPr>
          <w:rFonts w:ascii="宋体" w:hAnsi="宋体" w:cs="Arial"/>
          <w:sz w:val="22"/>
          <w:szCs w:val="22"/>
        </w:rPr>
      </w:pPr>
      <w:r>
        <w:rPr>
          <w:rFonts w:ascii="宋体" w:hAnsi="宋体" w:cs="Arial" w:hint="eastAsia"/>
          <w:sz w:val="22"/>
          <w:szCs w:val="22"/>
        </w:rPr>
        <w:t>技术思路新颖，主要技术有重大创新，技术经济指标达到国际同类技术先进水平，对技术进步有明显推动作用，并产生了显著的经济效益或者社会效益，可以评为一等奖。</w:t>
      </w:r>
    </w:p>
    <w:p w:rsidR="00C6250B" w:rsidRDefault="00C6250B" w:rsidP="00C6250B">
      <w:pPr>
        <w:pStyle w:val="1"/>
        <w:adjustRightInd w:val="0"/>
        <w:snapToGrid w:val="0"/>
        <w:spacing w:before="0" w:beforeAutospacing="0" w:after="0" w:afterAutospacing="0"/>
        <w:ind w:right="0" w:firstLine="440"/>
        <w:rPr>
          <w:rFonts w:ascii="宋体" w:hAnsi="宋体" w:cs="Arial"/>
          <w:sz w:val="22"/>
          <w:szCs w:val="22"/>
        </w:rPr>
      </w:pPr>
      <w:r>
        <w:rPr>
          <w:rFonts w:ascii="宋体" w:hAnsi="宋体" w:cs="Arial" w:hint="eastAsia"/>
          <w:sz w:val="22"/>
          <w:szCs w:val="22"/>
        </w:rPr>
        <w:t>技术思路新颖，主要技术上有较大的创新，技术经济指标达到了国内同类技术的领先水平，对技术进步有较大推动作用，并产生了明显的经济效益或者社会效益，可以评为二等奖。</w:t>
      </w:r>
    </w:p>
    <w:p w:rsidR="00C6250B" w:rsidRDefault="00C6250B" w:rsidP="00C6250B">
      <w:pPr>
        <w:pStyle w:val="1"/>
        <w:adjustRightInd w:val="0"/>
        <w:snapToGrid w:val="0"/>
        <w:spacing w:before="0" w:beforeAutospacing="0" w:after="0" w:afterAutospacing="0"/>
        <w:ind w:right="0" w:firstLine="440"/>
        <w:rPr>
          <w:rFonts w:ascii="宋体" w:hAnsi="宋体" w:cs="Arial"/>
          <w:sz w:val="22"/>
          <w:szCs w:val="22"/>
        </w:rPr>
      </w:pPr>
      <w:r>
        <w:rPr>
          <w:rFonts w:ascii="宋体" w:hAnsi="宋体" w:cs="Arial" w:hint="eastAsia"/>
          <w:sz w:val="22"/>
          <w:szCs w:val="22"/>
        </w:rPr>
        <w:t>技术思路新颖，主要技术上有创新，技术经济指标达到了国内同类技术的先进水平，对技术进步有一定推动作用，并产生了一定的经济效益或者社会效益，可以评为三等奖。</w:t>
      </w:r>
    </w:p>
    <w:p w:rsidR="00C6250B" w:rsidRDefault="00C6250B" w:rsidP="00C6250B">
      <w:pPr>
        <w:pStyle w:val="1"/>
        <w:adjustRightInd w:val="0"/>
        <w:snapToGrid w:val="0"/>
        <w:spacing w:before="0" w:beforeAutospacing="0" w:after="0" w:afterAutospacing="0"/>
        <w:ind w:right="0" w:firstLineChars="62" w:firstLine="136"/>
        <w:rPr>
          <w:rFonts w:ascii="宋体" w:hAnsi="宋体" w:cs="Arial"/>
          <w:sz w:val="22"/>
          <w:szCs w:val="22"/>
        </w:rPr>
      </w:pPr>
    </w:p>
    <w:p w:rsidR="00C6250B" w:rsidRDefault="00C6250B" w:rsidP="00C6250B">
      <w:pPr>
        <w:pStyle w:val="1"/>
        <w:adjustRightInd w:val="0"/>
        <w:snapToGrid w:val="0"/>
        <w:spacing w:before="0" w:beforeAutospacing="0" w:after="0" w:afterAutospacing="0"/>
        <w:ind w:right="0" w:firstLineChars="62" w:firstLine="136"/>
        <w:jc w:val="center"/>
        <w:rPr>
          <w:rFonts w:ascii="宋体" w:hAnsi="宋体" w:cs="Arial"/>
          <w:sz w:val="22"/>
          <w:szCs w:val="22"/>
        </w:rPr>
      </w:pPr>
      <w:r>
        <w:rPr>
          <w:rFonts w:ascii="宋体" w:hAnsi="宋体" w:cs="Arial" w:hint="eastAsia"/>
          <w:sz w:val="22"/>
          <w:szCs w:val="22"/>
        </w:rPr>
        <w:t>第四节省科学技术进步奖</w:t>
      </w:r>
    </w:p>
    <w:p w:rsidR="00C6250B" w:rsidRDefault="00C6250B" w:rsidP="00C6250B">
      <w:pPr>
        <w:pStyle w:val="1"/>
        <w:adjustRightInd w:val="0"/>
        <w:snapToGrid w:val="0"/>
        <w:spacing w:before="0" w:beforeAutospacing="0" w:after="0" w:afterAutospacing="0"/>
        <w:ind w:right="0" w:firstLine="442"/>
        <w:rPr>
          <w:rFonts w:ascii="宋体" w:hAnsi="宋体" w:cs="Arial"/>
          <w:b/>
          <w:bCs/>
          <w:sz w:val="22"/>
          <w:szCs w:val="22"/>
        </w:rPr>
      </w:pPr>
    </w:p>
    <w:p w:rsidR="00C6250B" w:rsidRDefault="00C6250B" w:rsidP="00C6250B">
      <w:pPr>
        <w:pStyle w:val="1"/>
        <w:adjustRightInd w:val="0"/>
        <w:snapToGrid w:val="0"/>
        <w:spacing w:before="0" w:beforeAutospacing="0" w:after="0" w:afterAutospacing="0"/>
        <w:ind w:right="0" w:firstLine="440"/>
        <w:rPr>
          <w:rFonts w:ascii="宋体" w:hAnsi="宋体" w:cs="Arial"/>
          <w:sz w:val="22"/>
          <w:szCs w:val="22"/>
        </w:rPr>
      </w:pPr>
      <w:r>
        <w:rPr>
          <w:rFonts w:ascii="宋体" w:hAnsi="宋体" w:cs="Arial" w:hint="eastAsia"/>
          <w:sz w:val="22"/>
          <w:szCs w:val="22"/>
        </w:rPr>
        <w:t>第二十二条 《办法》第九条（一）“技术开发项目”是指企事业单位通过多种形式的科技合作，充分利用社会科技资源，针对行业或企业技术需求，开展技术开发、科技成果转化产业化等科技创新活动，促进行业或企业科技进步，完成具有市场价值的产品、技术、工艺、材料、设计和生物品种及其推广应用，项目推广应用2年以上。</w:t>
      </w:r>
    </w:p>
    <w:p w:rsidR="00C6250B" w:rsidRDefault="00C6250B" w:rsidP="00C6250B">
      <w:pPr>
        <w:pStyle w:val="1"/>
        <w:adjustRightInd w:val="0"/>
        <w:snapToGrid w:val="0"/>
        <w:spacing w:before="0" w:beforeAutospacing="0" w:after="0" w:afterAutospacing="0"/>
        <w:ind w:right="0" w:firstLine="440"/>
        <w:rPr>
          <w:rFonts w:ascii="宋体" w:hAnsi="宋体" w:cs="Arial"/>
          <w:sz w:val="22"/>
          <w:szCs w:val="22"/>
        </w:rPr>
      </w:pPr>
      <w:r>
        <w:rPr>
          <w:rFonts w:ascii="宋体" w:hAnsi="宋体" w:cs="Arial" w:hint="eastAsia"/>
          <w:sz w:val="22"/>
          <w:szCs w:val="22"/>
        </w:rPr>
        <w:t>第二十三条 《办法》第九条（二）“重大工程项目”是指列入国民经济和社会发展计划的重大综合性基本建设工程，工程竣工验收并实际投入使用2年以上。</w:t>
      </w:r>
    </w:p>
    <w:p w:rsidR="00C6250B" w:rsidRDefault="00C6250B" w:rsidP="00C6250B">
      <w:pPr>
        <w:pStyle w:val="1"/>
        <w:adjustRightInd w:val="0"/>
        <w:snapToGrid w:val="0"/>
        <w:spacing w:before="0" w:beforeAutospacing="0" w:after="0" w:afterAutospacing="0"/>
        <w:ind w:right="0" w:firstLine="440"/>
        <w:rPr>
          <w:rFonts w:ascii="宋体" w:hAnsi="宋体" w:cs="Arial"/>
          <w:sz w:val="22"/>
          <w:szCs w:val="22"/>
        </w:rPr>
      </w:pPr>
      <w:r>
        <w:rPr>
          <w:rFonts w:ascii="宋体" w:hAnsi="宋体" w:cs="Arial" w:hint="eastAsia"/>
          <w:sz w:val="22"/>
          <w:szCs w:val="22"/>
        </w:rPr>
        <w:t>第二十四条 《办法》第九条（三）“社会公益性科学技术工作”是指农业、医疗卫生、环境保护，以及技术标准体系研究、计量、自然资源调查和合理利用、自然灾害监测预报和防治等工作，项目实施2年以上。</w:t>
      </w:r>
    </w:p>
    <w:p w:rsidR="00C6250B" w:rsidRDefault="00C6250B" w:rsidP="00C6250B">
      <w:pPr>
        <w:pStyle w:val="1"/>
        <w:adjustRightInd w:val="0"/>
        <w:snapToGrid w:val="0"/>
        <w:spacing w:before="0" w:beforeAutospacing="0" w:after="0" w:afterAutospacing="0"/>
        <w:ind w:right="0" w:firstLine="440"/>
        <w:rPr>
          <w:rFonts w:ascii="宋体" w:hAnsi="宋体" w:cs="Arial"/>
          <w:sz w:val="22"/>
          <w:szCs w:val="22"/>
        </w:rPr>
      </w:pPr>
      <w:r>
        <w:rPr>
          <w:rFonts w:ascii="宋体" w:hAnsi="宋体" w:cs="Arial" w:hint="eastAsia"/>
          <w:sz w:val="22"/>
          <w:szCs w:val="22"/>
        </w:rPr>
        <w:t>科学普及社会公益性科学技术工作仅指公开出版3年以上的科普图书、科普音像制品，不包括科普论文，科普报纸和期刊，以外国语言文字撰写的科普作品，学历教育的教材、实用技术的培训教材，科幻类作品，科普翻译类作品。</w:t>
      </w:r>
    </w:p>
    <w:p w:rsidR="00C6250B" w:rsidRDefault="00C6250B" w:rsidP="00C6250B">
      <w:pPr>
        <w:pStyle w:val="1"/>
        <w:adjustRightInd w:val="0"/>
        <w:snapToGrid w:val="0"/>
        <w:spacing w:before="0" w:beforeAutospacing="0" w:after="0" w:afterAutospacing="0"/>
        <w:ind w:right="0" w:firstLine="440"/>
        <w:rPr>
          <w:rFonts w:ascii="宋体" w:hAnsi="宋体" w:cs="Arial"/>
          <w:sz w:val="22"/>
          <w:szCs w:val="22"/>
        </w:rPr>
      </w:pPr>
      <w:r>
        <w:rPr>
          <w:rFonts w:ascii="宋体" w:hAnsi="宋体" w:cs="Arial" w:hint="eastAsia"/>
          <w:sz w:val="22"/>
          <w:szCs w:val="22"/>
        </w:rPr>
        <w:lastRenderedPageBreak/>
        <w:t>第二十五条 《办法》第九条（四）“技术开发机制、成果转化机制及其载体”是指研发投入、创新人才、研发机构、研发管理、产学研合作、引进科技成果等方面。</w:t>
      </w:r>
    </w:p>
    <w:p w:rsidR="00C6250B" w:rsidRDefault="00C6250B" w:rsidP="00C6250B">
      <w:pPr>
        <w:pStyle w:val="1"/>
        <w:adjustRightInd w:val="0"/>
        <w:snapToGrid w:val="0"/>
        <w:spacing w:before="0" w:beforeAutospacing="0" w:after="0" w:afterAutospacing="0"/>
        <w:ind w:right="0" w:firstLine="440"/>
        <w:rPr>
          <w:rFonts w:ascii="宋体" w:hAnsi="宋体" w:cs="Arial"/>
          <w:sz w:val="22"/>
          <w:szCs w:val="22"/>
          <w:u w:val="single"/>
        </w:rPr>
      </w:pPr>
      <w:r>
        <w:rPr>
          <w:rFonts w:ascii="宋体" w:hAnsi="宋体" w:cs="Arial" w:hint="eastAsia"/>
          <w:sz w:val="22"/>
          <w:szCs w:val="22"/>
        </w:rPr>
        <w:t>第二十六条 《办法》第九条（五）“软科学研究”是指有关战略、政策、规划、评价、预测、科技立法及有关管理科学与政策科学研究。软科学研究应为完成1年以上的项目成果，其中为规划、计划提供决策咨询的项目成果，应为规划、计划实施3年以上的项目成果。政府部门日常工作范围的有关调研，不属于软科学研究。</w:t>
      </w:r>
    </w:p>
    <w:p w:rsidR="00C6250B" w:rsidRDefault="00C6250B" w:rsidP="00C6250B">
      <w:pPr>
        <w:pStyle w:val="1"/>
        <w:adjustRightInd w:val="0"/>
        <w:snapToGrid w:val="0"/>
        <w:spacing w:before="0" w:beforeAutospacing="0" w:after="0" w:afterAutospacing="0"/>
        <w:ind w:right="0" w:firstLine="440"/>
        <w:rPr>
          <w:rFonts w:ascii="宋体" w:hAnsi="宋体" w:cs="Arial"/>
          <w:sz w:val="22"/>
          <w:szCs w:val="22"/>
        </w:rPr>
      </w:pPr>
      <w:r>
        <w:rPr>
          <w:rFonts w:ascii="宋体" w:hAnsi="宋体" w:cs="Arial" w:hint="eastAsia"/>
          <w:sz w:val="22"/>
          <w:szCs w:val="22"/>
        </w:rPr>
        <w:t xml:space="preserve">第二十七条 省科学技术进步奖项目成果的完成人应当具备下列条件之一： </w:t>
      </w:r>
    </w:p>
    <w:p w:rsidR="00C6250B" w:rsidRDefault="00C6250B" w:rsidP="00C6250B">
      <w:pPr>
        <w:pStyle w:val="1"/>
        <w:adjustRightInd w:val="0"/>
        <w:snapToGrid w:val="0"/>
        <w:spacing w:before="0" w:beforeAutospacing="0" w:after="0" w:afterAutospacing="0"/>
        <w:ind w:right="0" w:firstLine="440"/>
        <w:rPr>
          <w:rFonts w:ascii="宋体" w:hAnsi="宋体" w:cs="Arial"/>
          <w:sz w:val="22"/>
          <w:szCs w:val="22"/>
        </w:rPr>
      </w:pPr>
      <w:r>
        <w:rPr>
          <w:rFonts w:ascii="宋体" w:hAnsi="宋体" w:cs="Arial" w:hint="eastAsia"/>
          <w:sz w:val="22"/>
          <w:szCs w:val="22"/>
        </w:rPr>
        <w:t>(</w:t>
      </w:r>
      <w:proofErr w:type="gramStart"/>
      <w:r>
        <w:rPr>
          <w:rFonts w:ascii="宋体" w:hAnsi="宋体" w:cs="Arial" w:hint="eastAsia"/>
          <w:sz w:val="22"/>
          <w:szCs w:val="22"/>
        </w:rPr>
        <w:t>一</w:t>
      </w:r>
      <w:proofErr w:type="gramEnd"/>
      <w:r>
        <w:rPr>
          <w:rFonts w:ascii="宋体" w:hAnsi="宋体" w:cs="Arial" w:hint="eastAsia"/>
          <w:sz w:val="22"/>
          <w:szCs w:val="22"/>
        </w:rPr>
        <w:t>) 在设计项目成果的总体技术方案中做出重要贡献；</w:t>
      </w:r>
    </w:p>
    <w:p w:rsidR="00C6250B" w:rsidRDefault="00C6250B" w:rsidP="00C6250B">
      <w:pPr>
        <w:pStyle w:val="1"/>
        <w:adjustRightInd w:val="0"/>
        <w:snapToGrid w:val="0"/>
        <w:spacing w:before="0" w:beforeAutospacing="0" w:after="0" w:afterAutospacing="0"/>
        <w:ind w:right="0" w:firstLine="440"/>
        <w:rPr>
          <w:rFonts w:ascii="宋体" w:hAnsi="宋体" w:cs="Arial"/>
          <w:sz w:val="22"/>
          <w:szCs w:val="22"/>
        </w:rPr>
      </w:pPr>
      <w:r>
        <w:rPr>
          <w:rFonts w:ascii="宋体" w:hAnsi="宋体" w:cs="Arial" w:hint="eastAsia"/>
          <w:sz w:val="22"/>
          <w:szCs w:val="22"/>
        </w:rPr>
        <w:t>(二) 在关键技术和疑难问题的解决中做出重大技术创新；</w:t>
      </w:r>
    </w:p>
    <w:p w:rsidR="00C6250B" w:rsidRDefault="00C6250B" w:rsidP="00C6250B">
      <w:pPr>
        <w:pStyle w:val="1"/>
        <w:adjustRightInd w:val="0"/>
        <w:snapToGrid w:val="0"/>
        <w:spacing w:before="0" w:beforeAutospacing="0" w:after="0" w:afterAutospacing="0"/>
        <w:ind w:right="0" w:firstLine="440"/>
        <w:rPr>
          <w:rFonts w:ascii="宋体" w:hAnsi="宋体" w:cs="Arial"/>
          <w:sz w:val="22"/>
          <w:szCs w:val="22"/>
        </w:rPr>
      </w:pPr>
      <w:r>
        <w:rPr>
          <w:rFonts w:ascii="宋体" w:hAnsi="宋体" w:cs="Arial" w:hint="eastAsia"/>
          <w:sz w:val="22"/>
          <w:szCs w:val="22"/>
        </w:rPr>
        <w:t>(三) 在成果转化和推广应用过程中做出创造性贡献；</w:t>
      </w:r>
    </w:p>
    <w:p w:rsidR="00C6250B" w:rsidRDefault="00C6250B" w:rsidP="00C6250B">
      <w:pPr>
        <w:pStyle w:val="1"/>
        <w:adjustRightInd w:val="0"/>
        <w:snapToGrid w:val="0"/>
        <w:spacing w:before="0" w:beforeAutospacing="0" w:after="0" w:afterAutospacing="0"/>
        <w:ind w:right="0" w:firstLine="440"/>
        <w:rPr>
          <w:rFonts w:ascii="宋体" w:hAnsi="宋体" w:cs="Arial"/>
          <w:sz w:val="22"/>
          <w:szCs w:val="22"/>
        </w:rPr>
      </w:pPr>
      <w:r>
        <w:rPr>
          <w:rFonts w:ascii="宋体" w:hAnsi="宋体" w:cs="Arial" w:hint="eastAsia"/>
          <w:sz w:val="22"/>
          <w:szCs w:val="22"/>
        </w:rPr>
        <w:t>(四) 在高技术产业化方面做出重要贡献。</w:t>
      </w:r>
    </w:p>
    <w:p w:rsidR="00C6250B" w:rsidRDefault="00C6250B" w:rsidP="00C6250B">
      <w:pPr>
        <w:pStyle w:val="1"/>
        <w:adjustRightInd w:val="0"/>
        <w:snapToGrid w:val="0"/>
        <w:spacing w:before="0" w:beforeAutospacing="0" w:after="0" w:afterAutospacing="0"/>
        <w:ind w:right="0" w:firstLine="440"/>
        <w:rPr>
          <w:rFonts w:ascii="宋体" w:hAnsi="宋体" w:cs="Arial"/>
          <w:sz w:val="22"/>
          <w:szCs w:val="22"/>
        </w:rPr>
      </w:pPr>
      <w:r>
        <w:rPr>
          <w:rFonts w:ascii="宋体" w:hAnsi="宋体" w:cs="Arial" w:hint="eastAsia"/>
          <w:sz w:val="22"/>
          <w:szCs w:val="22"/>
        </w:rPr>
        <w:t>第二十八条 省科学技术进步奖项目成果的完成单位应是在项目成果研制、开发、应用和推广中提供技术、设备和人员等条件，对项目成果的完成起到组织、管理和协调作用的单位。</w:t>
      </w:r>
    </w:p>
    <w:p w:rsidR="00C6250B" w:rsidRDefault="00C6250B" w:rsidP="00C6250B">
      <w:pPr>
        <w:pStyle w:val="1"/>
        <w:adjustRightInd w:val="0"/>
        <w:snapToGrid w:val="0"/>
        <w:spacing w:before="0" w:beforeAutospacing="0" w:after="0" w:afterAutospacing="0"/>
        <w:ind w:right="0" w:firstLine="440"/>
        <w:rPr>
          <w:rFonts w:ascii="宋体" w:hAnsi="宋体" w:cs="Arial"/>
          <w:sz w:val="22"/>
          <w:szCs w:val="22"/>
        </w:rPr>
      </w:pPr>
      <w:r>
        <w:rPr>
          <w:rFonts w:ascii="宋体" w:hAnsi="宋体" w:cs="Arial" w:hint="eastAsia"/>
          <w:sz w:val="22"/>
          <w:szCs w:val="22"/>
        </w:rPr>
        <w:t>第二十九条 省科学技术进步奖一等奖项目成果单项授奖人数不超过13人，授奖单位不超过9个；二等奖项目成果单项授奖人数不超过9人，授奖单位不超过6个；三等奖项目成果单项授奖人数不超过7人，授奖单位不超过5个。</w:t>
      </w:r>
    </w:p>
    <w:p w:rsidR="00C6250B" w:rsidRDefault="00C6250B" w:rsidP="00C6250B">
      <w:pPr>
        <w:pStyle w:val="1"/>
        <w:adjustRightInd w:val="0"/>
        <w:snapToGrid w:val="0"/>
        <w:spacing w:before="0" w:beforeAutospacing="0" w:after="0" w:afterAutospacing="0"/>
        <w:ind w:right="0" w:firstLine="440"/>
        <w:rPr>
          <w:rFonts w:ascii="宋体" w:hAnsi="宋体" w:cs="Arial"/>
          <w:sz w:val="22"/>
          <w:szCs w:val="22"/>
        </w:rPr>
      </w:pPr>
      <w:r>
        <w:rPr>
          <w:rFonts w:ascii="宋体" w:hAnsi="宋体" w:cs="Arial" w:hint="eastAsia"/>
          <w:sz w:val="22"/>
          <w:szCs w:val="22"/>
        </w:rPr>
        <w:t xml:space="preserve">第三十条 省科学技术进步奖授奖等级根据项目成果进行综合评定，评定标准如下： </w:t>
      </w:r>
    </w:p>
    <w:p w:rsidR="00C6250B" w:rsidRDefault="00C6250B" w:rsidP="00C6250B">
      <w:pPr>
        <w:pStyle w:val="1"/>
        <w:adjustRightInd w:val="0"/>
        <w:snapToGrid w:val="0"/>
        <w:spacing w:before="0" w:beforeAutospacing="0" w:after="0" w:afterAutospacing="0"/>
        <w:ind w:right="0" w:firstLine="440"/>
        <w:rPr>
          <w:rFonts w:ascii="宋体" w:hAnsi="宋体" w:cs="Arial"/>
          <w:sz w:val="22"/>
          <w:szCs w:val="22"/>
        </w:rPr>
      </w:pPr>
      <w:r>
        <w:rPr>
          <w:rFonts w:ascii="宋体" w:hAnsi="宋体" w:cs="Arial" w:hint="eastAsia"/>
          <w:sz w:val="22"/>
          <w:szCs w:val="22"/>
        </w:rPr>
        <w:t>（一）技术开发项目</w:t>
      </w:r>
    </w:p>
    <w:p w:rsidR="00C6250B" w:rsidRDefault="00C6250B" w:rsidP="00C6250B">
      <w:pPr>
        <w:pStyle w:val="1"/>
        <w:adjustRightInd w:val="0"/>
        <w:snapToGrid w:val="0"/>
        <w:spacing w:before="0" w:beforeAutospacing="0" w:after="0" w:afterAutospacing="0"/>
        <w:ind w:right="0" w:firstLine="440"/>
        <w:rPr>
          <w:rFonts w:ascii="宋体" w:hAnsi="宋体" w:cs="Arial"/>
          <w:sz w:val="22"/>
          <w:szCs w:val="22"/>
        </w:rPr>
      </w:pPr>
      <w:r>
        <w:rPr>
          <w:rFonts w:ascii="宋体" w:hAnsi="宋体" w:cs="Arial" w:hint="eastAsia"/>
          <w:sz w:val="22"/>
          <w:szCs w:val="22"/>
        </w:rPr>
        <w:t>在关键技术或者系统集成上有重大创新，技术难度大，拥有自主知识产权，总体技术水平和主要技术经济指标达到国际同类技术的先进水平，市场竞争力强，经济效益显著，对行业的技术进步和产业结构优化升级作用显著，可以评为一等奖。</w:t>
      </w:r>
    </w:p>
    <w:p w:rsidR="00C6250B" w:rsidRDefault="00C6250B" w:rsidP="00C6250B">
      <w:pPr>
        <w:pStyle w:val="1"/>
        <w:adjustRightInd w:val="0"/>
        <w:snapToGrid w:val="0"/>
        <w:spacing w:before="0" w:beforeAutospacing="0" w:after="0" w:afterAutospacing="0"/>
        <w:ind w:right="0" w:firstLine="440"/>
        <w:rPr>
          <w:rFonts w:ascii="宋体" w:hAnsi="宋体" w:cs="Arial"/>
          <w:sz w:val="22"/>
          <w:szCs w:val="22"/>
        </w:rPr>
      </w:pPr>
      <w:r>
        <w:rPr>
          <w:rFonts w:ascii="宋体" w:hAnsi="宋体" w:cs="Arial" w:hint="eastAsia"/>
          <w:sz w:val="22"/>
          <w:szCs w:val="22"/>
        </w:rPr>
        <w:t>在关键技术或者系统集成上有较大创新，技术难度较大，总体技术水平和主要技术经济指标达到国内领先水平，市场竞争力较强，经济效益明显，对行业的技术进步和产业结构调整作用明显，可以评为二等奖。</w:t>
      </w:r>
    </w:p>
    <w:p w:rsidR="00C6250B" w:rsidRDefault="00C6250B" w:rsidP="00C6250B">
      <w:pPr>
        <w:pStyle w:val="1"/>
        <w:adjustRightInd w:val="0"/>
        <w:snapToGrid w:val="0"/>
        <w:spacing w:before="0" w:beforeAutospacing="0" w:after="0" w:afterAutospacing="0"/>
        <w:ind w:right="0" w:firstLine="440"/>
        <w:rPr>
          <w:rFonts w:ascii="宋体" w:hAnsi="宋体" w:cs="Arial"/>
          <w:sz w:val="22"/>
          <w:szCs w:val="22"/>
        </w:rPr>
      </w:pPr>
      <w:r>
        <w:rPr>
          <w:rFonts w:ascii="宋体" w:hAnsi="宋体" w:cs="Arial" w:hint="eastAsia"/>
          <w:sz w:val="22"/>
          <w:szCs w:val="22"/>
        </w:rPr>
        <w:lastRenderedPageBreak/>
        <w:t>在关键技术或者系统集成上有一定创新，有一定技术难度，总体技术水平和主要技术经济指标达到国内先进水平，有一定的市场竞争力，有一定的经济效益，对行业的技术进步和产业结构调整有作用，可以评为三等奖。</w:t>
      </w:r>
    </w:p>
    <w:p w:rsidR="00C6250B" w:rsidRDefault="00C6250B" w:rsidP="00C6250B">
      <w:pPr>
        <w:pStyle w:val="1"/>
        <w:adjustRightInd w:val="0"/>
        <w:snapToGrid w:val="0"/>
        <w:spacing w:before="0" w:beforeAutospacing="0" w:after="0" w:afterAutospacing="0"/>
        <w:ind w:right="0" w:firstLine="440"/>
        <w:rPr>
          <w:rFonts w:ascii="宋体" w:hAnsi="宋体" w:cs="Arial"/>
          <w:sz w:val="22"/>
          <w:szCs w:val="22"/>
        </w:rPr>
      </w:pPr>
      <w:r>
        <w:rPr>
          <w:rFonts w:ascii="宋体" w:hAnsi="宋体" w:cs="Arial" w:hint="eastAsia"/>
          <w:sz w:val="22"/>
          <w:szCs w:val="22"/>
        </w:rPr>
        <w:t>（二）重大工程项目</w:t>
      </w:r>
    </w:p>
    <w:p w:rsidR="00C6250B" w:rsidRDefault="00C6250B" w:rsidP="00C6250B">
      <w:pPr>
        <w:pStyle w:val="1"/>
        <w:adjustRightInd w:val="0"/>
        <w:snapToGrid w:val="0"/>
        <w:spacing w:before="0" w:beforeAutospacing="0" w:after="0" w:afterAutospacing="0"/>
        <w:ind w:right="0" w:firstLine="440"/>
        <w:rPr>
          <w:rFonts w:ascii="宋体" w:hAnsi="宋体" w:cs="Arial"/>
          <w:sz w:val="22"/>
          <w:szCs w:val="22"/>
        </w:rPr>
      </w:pPr>
      <w:r>
        <w:rPr>
          <w:rFonts w:ascii="宋体" w:hAnsi="宋体" w:cs="Arial" w:hint="eastAsia"/>
          <w:sz w:val="22"/>
          <w:szCs w:val="22"/>
        </w:rPr>
        <w:t>在关键技术、系统集成和系统管理方面有重大创新，技术难度和工程复杂程度大，总体技术水平、主要技术经济指标达到国际先进水平，经济效益或者社会效益显著，对推动科技发展作用显著，对经济建设、社会发展具有重大战略意义，可以评为一等奖。</w:t>
      </w:r>
    </w:p>
    <w:p w:rsidR="00C6250B" w:rsidRDefault="00C6250B" w:rsidP="00C6250B">
      <w:pPr>
        <w:pStyle w:val="1"/>
        <w:adjustRightInd w:val="0"/>
        <w:snapToGrid w:val="0"/>
        <w:spacing w:before="0" w:beforeAutospacing="0" w:after="0" w:afterAutospacing="0"/>
        <w:ind w:right="0" w:firstLine="440"/>
        <w:rPr>
          <w:rFonts w:ascii="宋体" w:hAnsi="宋体" w:cs="Arial"/>
          <w:sz w:val="22"/>
          <w:szCs w:val="22"/>
        </w:rPr>
      </w:pPr>
      <w:r>
        <w:rPr>
          <w:rFonts w:ascii="宋体" w:hAnsi="宋体" w:cs="Arial" w:hint="eastAsia"/>
          <w:sz w:val="22"/>
          <w:szCs w:val="22"/>
        </w:rPr>
        <w:t>在关键技术、系统集成和系统管理方面有较大创新，技术难度和工程复杂程度较大，总体技术水平、主要技术经济指标达到国内领先水平，经济效益或者社会效益明显，对推动科技发展作用明显，对经济建设、社会发展具有较大战略意义的，可以评为二等奖。</w:t>
      </w:r>
    </w:p>
    <w:p w:rsidR="00C6250B" w:rsidRDefault="00C6250B" w:rsidP="00C6250B">
      <w:pPr>
        <w:pStyle w:val="1"/>
        <w:adjustRightInd w:val="0"/>
        <w:snapToGrid w:val="0"/>
        <w:spacing w:before="0" w:beforeAutospacing="0" w:after="0" w:afterAutospacing="0"/>
        <w:ind w:right="0" w:firstLine="440"/>
        <w:rPr>
          <w:rFonts w:ascii="宋体" w:hAnsi="宋体" w:cs="Arial"/>
          <w:sz w:val="22"/>
          <w:szCs w:val="22"/>
        </w:rPr>
      </w:pPr>
      <w:r>
        <w:rPr>
          <w:rFonts w:ascii="宋体" w:hAnsi="宋体" w:cs="Arial" w:hint="eastAsia"/>
          <w:sz w:val="22"/>
          <w:szCs w:val="22"/>
        </w:rPr>
        <w:t>在关键技术、系统集成和系统管理方面有创新，有一定技术难度和工程复杂程度，总体技术水平、主要技术经济指标达到国内先进水平，经济效益或者社会效益较大，对推动科技发展有较大作用，对经济建设、社会发展有一定战略意义的，可以评为三等奖。</w:t>
      </w:r>
    </w:p>
    <w:p w:rsidR="00C6250B" w:rsidRDefault="00C6250B" w:rsidP="00C6250B">
      <w:pPr>
        <w:pStyle w:val="1"/>
        <w:adjustRightInd w:val="0"/>
        <w:snapToGrid w:val="0"/>
        <w:spacing w:before="0" w:beforeAutospacing="0" w:after="0" w:afterAutospacing="0"/>
        <w:ind w:right="0" w:firstLine="440"/>
        <w:rPr>
          <w:rFonts w:ascii="宋体" w:hAnsi="宋体" w:cs="Arial"/>
          <w:sz w:val="22"/>
          <w:szCs w:val="22"/>
        </w:rPr>
      </w:pPr>
      <w:r>
        <w:rPr>
          <w:rFonts w:ascii="宋体" w:hAnsi="宋体" w:cs="Arial" w:hint="eastAsia"/>
          <w:sz w:val="22"/>
          <w:szCs w:val="22"/>
        </w:rPr>
        <w:t>（三）社会公益项目</w:t>
      </w:r>
    </w:p>
    <w:p w:rsidR="00C6250B" w:rsidRDefault="00C6250B" w:rsidP="00C6250B">
      <w:pPr>
        <w:pStyle w:val="1"/>
        <w:adjustRightInd w:val="0"/>
        <w:snapToGrid w:val="0"/>
        <w:spacing w:before="0" w:beforeAutospacing="0" w:after="0" w:afterAutospacing="0"/>
        <w:ind w:right="0" w:firstLine="440"/>
        <w:rPr>
          <w:rFonts w:ascii="宋体" w:hAnsi="宋体" w:cs="Arial"/>
          <w:sz w:val="22"/>
          <w:szCs w:val="22"/>
        </w:rPr>
      </w:pPr>
      <w:r>
        <w:rPr>
          <w:rFonts w:ascii="宋体" w:hAnsi="宋体" w:cs="Arial" w:hint="eastAsia"/>
          <w:sz w:val="22"/>
          <w:szCs w:val="22"/>
        </w:rPr>
        <w:t>在关键技术或者系统集成上有重大创新，技术难度大，总体技术水平和主要技术经济指标达到了国际同类技术的先进水平，并得到广泛应用，社会效益或者生态效益显著，对科技发展和社会进步意义重大，可以评为一等奖。</w:t>
      </w:r>
    </w:p>
    <w:p w:rsidR="00C6250B" w:rsidRDefault="00C6250B" w:rsidP="00C6250B">
      <w:pPr>
        <w:pStyle w:val="1"/>
        <w:adjustRightInd w:val="0"/>
        <w:snapToGrid w:val="0"/>
        <w:spacing w:before="0" w:beforeAutospacing="0" w:after="0" w:afterAutospacing="0"/>
        <w:ind w:right="0" w:firstLine="440"/>
        <w:rPr>
          <w:rFonts w:ascii="宋体" w:hAnsi="宋体" w:cs="Arial"/>
          <w:sz w:val="22"/>
          <w:szCs w:val="22"/>
        </w:rPr>
      </w:pPr>
      <w:r>
        <w:rPr>
          <w:rFonts w:ascii="宋体" w:hAnsi="宋体" w:cs="Arial" w:hint="eastAsia"/>
          <w:sz w:val="22"/>
          <w:szCs w:val="22"/>
        </w:rPr>
        <w:t>在关键技术或者系统集成上有较大创新，技术难度较大，总体技术水平和主要技术经济指标达到了国内同类技术的领先水平，并得到普遍应用，社会效益或者生态效益明显，对科技发展和社会进步意义较大，可以评为二等奖。</w:t>
      </w:r>
    </w:p>
    <w:p w:rsidR="00C6250B" w:rsidRDefault="00C6250B" w:rsidP="00C6250B">
      <w:pPr>
        <w:pStyle w:val="1"/>
        <w:adjustRightInd w:val="0"/>
        <w:snapToGrid w:val="0"/>
        <w:spacing w:before="0" w:beforeAutospacing="0" w:after="0" w:afterAutospacing="0"/>
        <w:ind w:right="0" w:firstLine="440"/>
        <w:rPr>
          <w:rFonts w:ascii="宋体" w:hAnsi="宋体" w:cs="Arial"/>
          <w:sz w:val="22"/>
          <w:szCs w:val="22"/>
        </w:rPr>
      </w:pPr>
      <w:r>
        <w:rPr>
          <w:rFonts w:ascii="宋体" w:hAnsi="宋体" w:cs="Arial" w:hint="eastAsia"/>
          <w:sz w:val="22"/>
          <w:szCs w:val="22"/>
        </w:rPr>
        <w:t>在关键技术或者系统集成上有一定创新，有一定技术难度，总体技术水平和主要技术经济指标达到了国内同类技术的先进水平，并得到应用，有一定的社会效益或者生态效益，对科技发展和社会进步有一定的意义，可以评为三等奖。</w:t>
      </w:r>
    </w:p>
    <w:p w:rsidR="00C6250B" w:rsidRDefault="00C6250B" w:rsidP="00C6250B">
      <w:pPr>
        <w:pStyle w:val="1"/>
        <w:adjustRightInd w:val="0"/>
        <w:snapToGrid w:val="0"/>
        <w:spacing w:before="0" w:beforeAutospacing="0" w:after="0" w:afterAutospacing="0"/>
        <w:ind w:right="0" w:firstLine="440"/>
        <w:rPr>
          <w:rFonts w:ascii="宋体" w:hAnsi="宋体" w:cs="Arial"/>
          <w:sz w:val="22"/>
          <w:szCs w:val="22"/>
        </w:rPr>
      </w:pPr>
      <w:r>
        <w:rPr>
          <w:rFonts w:ascii="宋体" w:hAnsi="宋体" w:cs="Arial" w:hint="eastAsia"/>
          <w:sz w:val="22"/>
          <w:szCs w:val="22"/>
        </w:rPr>
        <w:t>（四）科学普及项目</w:t>
      </w:r>
    </w:p>
    <w:p w:rsidR="00C6250B" w:rsidRDefault="00C6250B" w:rsidP="00C6250B">
      <w:pPr>
        <w:pStyle w:val="1"/>
        <w:adjustRightInd w:val="0"/>
        <w:snapToGrid w:val="0"/>
        <w:spacing w:before="0" w:beforeAutospacing="0" w:after="0" w:afterAutospacing="0"/>
        <w:ind w:right="0" w:firstLine="440"/>
        <w:rPr>
          <w:rFonts w:ascii="宋体" w:hAnsi="宋体" w:cs="Arial"/>
          <w:sz w:val="22"/>
          <w:szCs w:val="22"/>
        </w:rPr>
      </w:pPr>
      <w:r>
        <w:rPr>
          <w:rFonts w:ascii="宋体" w:hAnsi="宋体" w:cs="Arial" w:hint="eastAsia"/>
          <w:sz w:val="22"/>
          <w:szCs w:val="22"/>
        </w:rPr>
        <w:t>科普作品表现形式、创作手法有重大创新，作品质量优秀，发行范围和发行量大，在国际上产生重大影响，对提高全民的科学素质作用重大，可以评为一等奖。</w:t>
      </w:r>
    </w:p>
    <w:p w:rsidR="00C6250B" w:rsidRDefault="00C6250B" w:rsidP="00C6250B">
      <w:pPr>
        <w:pStyle w:val="1"/>
        <w:adjustRightInd w:val="0"/>
        <w:snapToGrid w:val="0"/>
        <w:spacing w:before="0" w:beforeAutospacing="0" w:after="0" w:afterAutospacing="0"/>
        <w:ind w:right="0" w:firstLine="440"/>
        <w:rPr>
          <w:rFonts w:ascii="宋体" w:hAnsi="宋体" w:cs="Arial"/>
          <w:sz w:val="22"/>
          <w:szCs w:val="22"/>
        </w:rPr>
      </w:pPr>
      <w:r>
        <w:rPr>
          <w:rFonts w:ascii="宋体" w:hAnsi="宋体" w:cs="Arial" w:hint="eastAsia"/>
          <w:sz w:val="22"/>
          <w:szCs w:val="22"/>
        </w:rPr>
        <w:lastRenderedPageBreak/>
        <w:t>科普作品表现形式、创作手法有较大创新，作品质量优良，发行范围和发行量较大，在国内产生重大影响，对提高全民的科学素质作用较大，可以评为二等奖。</w:t>
      </w:r>
    </w:p>
    <w:p w:rsidR="00C6250B" w:rsidRDefault="00C6250B" w:rsidP="00C6250B">
      <w:pPr>
        <w:pStyle w:val="1"/>
        <w:adjustRightInd w:val="0"/>
        <w:snapToGrid w:val="0"/>
        <w:spacing w:before="0" w:beforeAutospacing="0" w:after="0" w:afterAutospacing="0"/>
        <w:ind w:right="0" w:firstLine="440"/>
        <w:rPr>
          <w:rFonts w:ascii="宋体" w:hAnsi="宋体" w:cs="Arial"/>
          <w:sz w:val="22"/>
          <w:szCs w:val="22"/>
        </w:rPr>
      </w:pPr>
      <w:r>
        <w:rPr>
          <w:rFonts w:ascii="宋体" w:hAnsi="宋体" w:cs="Arial" w:hint="eastAsia"/>
          <w:sz w:val="22"/>
          <w:szCs w:val="22"/>
        </w:rPr>
        <w:t>科普作品表现形式、创作手法有一定创新，作品质量良好，有一定的发行范围和发行量，在国内产生较大影响，对提高全民的科学素质有一定作用，可以评为三等奖。</w:t>
      </w:r>
    </w:p>
    <w:p w:rsidR="00C6250B" w:rsidRDefault="00C6250B" w:rsidP="00C6250B">
      <w:pPr>
        <w:pStyle w:val="1"/>
        <w:adjustRightInd w:val="0"/>
        <w:snapToGrid w:val="0"/>
        <w:spacing w:before="0" w:beforeAutospacing="0" w:after="0" w:afterAutospacing="0"/>
        <w:ind w:right="0" w:firstLine="440"/>
        <w:rPr>
          <w:rFonts w:ascii="宋体" w:hAnsi="宋体" w:cs="Arial"/>
          <w:sz w:val="22"/>
          <w:szCs w:val="22"/>
        </w:rPr>
      </w:pPr>
      <w:r>
        <w:rPr>
          <w:rFonts w:ascii="宋体" w:hAnsi="宋体" w:cs="Arial" w:hint="eastAsia"/>
          <w:sz w:val="22"/>
          <w:szCs w:val="22"/>
        </w:rPr>
        <w:t>（五）企业技术创新</w:t>
      </w:r>
    </w:p>
    <w:p w:rsidR="00C6250B" w:rsidRDefault="00C6250B" w:rsidP="00C6250B">
      <w:pPr>
        <w:pStyle w:val="1"/>
        <w:adjustRightInd w:val="0"/>
        <w:snapToGrid w:val="0"/>
        <w:spacing w:before="0" w:beforeAutospacing="0" w:after="0" w:afterAutospacing="0"/>
        <w:ind w:right="0" w:firstLine="440"/>
        <w:rPr>
          <w:rFonts w:ascii="宋体" w:hAnsi="宋体" w:cs="Arial"/>
          <w:sz w:val="22"/>
          <w:szCs w:val="22"/>
        </w:rPr>
      </w:pPr>
      <w:r>
        <w:rPr>
          <w:rFonts w:ascii="宋体" w:hAnsi="宋体" w:cs="Arial" w:hint="eastAsia"/>
          <w:sz w:val="22"/>
          <w:szCs w:val="22"/>
        </w:rPr>
        <w:t>企业在研发投入、创新人才培养、研发机构建设、研发管理、产学研合作、引进科技成果等方面机制体制有重大突破，研发能力达到国际领先水平，研发的系列产品达到国际领先水平，对行业技术进步产生重大影响，可以评为一等奖。</w:t>
      </w:r>
    </w:p>
    <w:p w:rsidR="00C6250B" w:rsidRDefault="00C6250B" w:rsidP="00C6250B">
      <w:pPr>
        <w:pStyle w:val="1"/>
        <w:adjustRightInd w:val="0"/>
        <w:snapToGrid w:val="0"/>
        <w:spacing w:before="0" w:beforeAutospacing="0" w:after="0" w:afterAutospacing="0"/>
        <w:ind w:right="0" w:firstLine="440"/>
        <w:rPr>
          <w:rFonts w:ascii="宋体" w:hAnsi="宋体" w:cs="Arial"/>
          <w:sz w:val="22"/>
          <w:szCs w:val="22"/>
        </w:rPr>
      </w:pPr>
      <w:r>
        <w:rPr>
          <w:rFonts w:ascii="宋体" w:hAnsi="宋体" w:cs="Arial" w:hint="eastAsia"/>
          <w:sz w:val="22"/>
          <w:szCs w:val="22"/>
        </w:rPr>
        <w:t>企业在研发投入、创新人才培养、研发机构建设、研发管理、产学研合作、引进科技成果等方面机制体制有较大突破，研发能力达到国际先进水平，研发的系列产品达到国际先进水平，对行业技术进步产生较大影响，可以评为二等奖。</w:t>
      </w:r>
    </w:p>
    <w:p w:rsidR="00C6250B" w:rsidRDefault="00C6250B" w:rsidP="00C6250B">
      <w:pPr>
        <w:pStyle w:val="1"/>
        <w:adjustRightInd w:val="0"/>
        <w:snapToGrid w:val="0"/>
        <w:spacing w:before="0" w:beforeAutospacing="0" w:after="0" w:afterAutospacing="0"/>
        <w:ind w:right="0" w:firstLine="440"/>
        <w:rPr>
          <w:rFonts w:ascii="宋体" w:hAnsi="宋体" w:cs="Arial"/>
          <w:sz w:val="22"/>
          <w:szCs w:val="22"/>
        </w:rPr>
      </w:pPr>
      <w:r>
        <w:rPr>
          <w:rFonts w:ascii="宋体" w:hAnsi="宋体" w:cs="Arial" w:hint="eastAsia"/>
          <w:sz w:val="22"/>
          <w:szCs w:val="22"/>
        </w:rPr>
        <w:t>企业在研发投入、创新人才培养、研发机构建设、研发管理、产学研合作、引进科技成果等方面机制体制有突破，研发能力达到国内领先水平，研发的系列产品达到国内领先水平，对行业技术进步产生一定影响，可以评为三等奖。</w:t>
      </w:r>
    </w:p>
    <w:p w:rsidR="00C6250B" w:rsidRDefault="00C6250B" w:rsidP="00C6250B">
      <w:pPr>
        <w:pStyle w:val="1"/>
        <w:adjustRightInd w:val="0"/>
        <w:snapToGrid w:val="0"/>
        <w:spacing w:before="0" w:beforeAutospacing="0" w:after="0" w:afterAutospacing="0"/>
        <w:ind w:right="0" w:firstLine="440"/>
        <w:rPr>
          <w:rFonts w:ascii="宋体" w:hAnsi="宋体" w:cs="Arial"/>
          <w:sz w:val="22"/>
          <w:szCs w:val="22"/>
        </w:rPr>
      </w:pPr>
      <w:r>
        <w:rPr>
          <w:rFonts w:ascii="宋体" w:hAnsi="宋体" w:cs="Arial" w:hint="eastAsia"/>
          <w:sz w:val="22"/>
          <w:szCs w:val="22"/>
        </w:rPr>
        <w:t>（六） 软科学项目</w:t>
      </w:r>
    </w:p>
    <w:p w:rsidR="00C6250B" w:rsidRDefault="00C6250B" w:rsidP="00C6250B">
      <w:pPr>
        <w:pStyle w:val="1"/>
        <w:adjustRightInd w:val="0"/>
        <w:snapToGrid w:val="0"/>
        <w:spacing w:before="0" w:beforeAutospacing="0" w:after="0" w:afterAutospacing="0"/>
        <w:ind w:right="0" w:firstLine="440"/>
        <w:rPr>
          <w:rFonts w:ascii="宋体" w:hAnsi="宋体" w:cs="Arial"/>
          <w:sz w:val="22"/>
          <w:szCs w:val="22"/>
        </w:rPr>
      </w:pPr>
      <w:r>
        <w:rPr>
          <w:rFonts w:ascii="宋体" w:hAnsi="宋体" w:cs="Arial" w:hint="eastAsia"/>
          <w:sz w:val="22"/>
          <w:szCs w:val="22"/>
        </w:rPr>
        <w:t>在理论上有重大创新，方法上有重大突破，达到国内领先水平，研究成果对决策管理已产生重大作用，经济效益或社会效益显著，可以评为一等奖。</w:t>
      </w:r>
    </w:p>
    <w:p w:rsidR="00C6250B" w:rsidRDefault="00C6250B" w:rsidP="00C6250B">
      <w:pPr>
        <w:pStyle w:val="1"/>
        <w:adjustRightInd w:val="0"/>
        <w:snapToGrid w:val="0"/>
        <w:spacing w:before="0" w:beforeAutospacing="0" w:after="0" w:afterAutospacing="0"/>
        <w:ind w:right="0" w:firstLine="440"/>
        <w:rPr>
          <w:rFonts w:ascii="宋体" w:hAnsi="宋体" w:cs="Arial"/>
          <w:sz w:val="22"/>
          <w:szCs w:val="22"/>
        </w:rPr>
      </w:pPr>
      <w:r>
        <w:rPr>
          <w:rFonts w:ascii="宋体" w:hAnsi="宋体" w:cs="Arial" w:hint="eastAsia"/>
          <w:sz w:val="22"/>
          <w:szCs w:val="22"/>
        </w:rPr>
        <w:t>在理论上有较大创新，方法上有较大突破，达到国内先进水平，研究成果对决策管理已产生较大作用，经济效益或社会效益明显，可以评为二等奖。</w:t>
      </w:r>
    </w:p>
    <w:p w:rsidR="00C6250B" w:rsidRDefault="00C6250B" w:rsidP="00C6250B">
      <w:pPr>
        <w:pStyle w:val="1"/>
        <w:adjustRightInd w:val="0"/>
        <w:snapToGrid w:val="0"/>
        <w:spacing w:before="0" w:beforeAutospacing="0" w:after="0" w:afterAutospacing="0"/>
        <w:ind w:right="0" w:firstLine="440"/>
        <w:rPr>
          <w:rFonts w:ascii="宋体" w:hAnsi="宋体" w:cs="Arial"/>
          <w:sz w:val="22"/>
          <w:szCs w:val="22"/>
        </w:rPr>
      </w:pPr>
      <w:r>
        <w:rPr>
          <w:rFonts w:ascii="宋体" w:hAnsi="宋体" w:cs="Arial" w:hint="eastAsia"/>
          <w:sz w:val="22"/>
          <w:szCs w:val="22"/>
        </w:rPr>
        <w:t>在理论上有创新，方法上有突破，达到国内先进水平，研究成果对决策管理已产生作用，有一定的经济效益或社会效益，可以评为三等奖。</w:t>
      </w:r>
    </w:p>
    <w:p w:rsidR="00C6250B" w:rsidRDefault="00C6250B" w:rsidP="00C6250B">
      <w:pPr>
        <w:pStyle w:val="1"/>
        <w:adjustRightInd w:val="0"/>
        <w:snapToGrid w:val="0"/>
        <w:spacing w:before="0" w:beforeAutospacing="0" w:after="0" w:afterAutospacing="0"/>
        <w:ind w:right="0" w:firstLine="440"/>
        <w:rPr>
          <w:rFonts w:ascii="宋体" w:hAnsi="宋体" w:cs="Arial"/>
          <w:sz w:val="22"/>
          <w:szCs w:val="22"/>
        </w:rPr>
      </w:pPr>
    </w:p>
    <w:p w:rsidR="00C6250B" w:rsidRDefault="00C6250B" w:rsidP="00C6250B">
      <w:pPr>
        <w:pStyle w:val="1"/>
        <w:adjustRightInd w:val="0"/>
        <w:snapToGrid w:val="0"/>
        <w:spacing w:before="0" w:beforeAutospacing="0" w:after="0" w:afterAutospacing="0"/>
        <w:ind w:right="0" w:firstLineChars="62" w:firstLine="136"/>
        <w:jc w:val="center"/>
        <w:rPr>
          <w:rFonts w:ascii="宋体" w:hAnsi="宋体" w:cs="Arial"/>
          <w:sz w:val="22"/>
          <w:szCs w:val="22"/>
        </w:rPr>
      </w:pPr>
      <w:r>
        <w:rPr>
          <w:rFonts w:ascii="宋体" w:hAnsi="宋体" w:cs="Arial" w:hint="eastAsia"/>
          <w:sz w:val="22"/>
          <w:szCs w:val="22"/>
        </w:rPr>
        <w:t>第三章  推荐</w:t>
      </w:r>
    </w:p>
    <w:p w:rsidR="00C6250B" w:rsidRDefault="00C6250B" w:rsidP="00C6250B">
      <w:pPr>
        <w:pStyle w:val="1"/>
        <w:adjustRightInd w:val="0"/>
        <w:snapToGrid w:val="0"/>
        <w:spacing w:before="0" w:beforeAutospacing="0" w:after="0" w:afterAutospacing="0"/>
        <w:ind w:right="0" w:firstLineChars="62" w:firstLine="136"/>
        <w:jc w:val="center"/>
        <w:rPr>
          <w:rFonts w:ascii="宋体" w:hAnsi="宋体" w:cs="Arial"/>
          <w:sz w:val="22"/>
          <w:szCs w:val="22"/>
        </w:rPr>
      </w:pPr>
    </w:p>
    <w:p w:rsidR="00C6250B" w:rsidRDefault="00C6250B" w:rsidP="00C6250B">
      <w:pPr>
        <w:pStyle w:val="1"/>
        <w:adjustRightInd w:val="0"/>
        <w:snapToGrid w:val="0"/>
        <w:spacing w:before="0" w:beforeAutospacing="0" w:after="0" w:afterAutospacing="0"/>
        <w:ind w:right="0" w:firstLine="440"/>
        <w:rPr>
          <w:rFonts w:ascii="宋体" w:hAnsi="宋体" w:cs="Arial"/>
          <w:sz w:val="22"/>
          <w:szCs w:val="22"/>
        </w:rPr>
      </w:pPr>
      <w:r>
        <w:rPr>
          <w:rFonts w:ascii="宋体" w:hAnsi="宋体" w:cs="Arial" w:hint="eastAsia"/>
          <w:sz w:val="22"/>
          <w:szCs w:val="22"/>
        </w:rPr>
        <w:t>第三十一条 省科学技术重大贡献奖候选人，省自然科学奖、省技术发明奖、省科学技术进步奖候选项目成果（以下简称省科学技术奖候选项目成果）的推荐单位、专家，按照《办法》十一条规定执行。</w:t>
      </w:r>
    </w:p>
    <w:p w:rsidR="00C6250B" w:rsidRDefault="00C6250B" w:rsidP="00C6250B">
      <w:pPr>
        <w:pStyle w:val="1"/>
        <w:adjustRightInd w:val="0"/>
        <w:snapToGrid w:val="0"/>
        <w:spacing w:before="0" w:beforeAutospacing="0" w:after="0" w:afterAutospacing="0"/>
        <w:ind w:right="0" w:firstLine="440"/>
        <w:rPr>
          <w:rFonts w:ascii="宋体" w:hAnsi="宋体" w:cs="Arial"/>
          <w:sz w:val="22"/>
          <w:szCs w:val="22"/>
        </w:rPr>
      </w:pPr>
      <w:r>
        <w:rPr>
          <w:rFonts w:ascii="宋体" w:hAnsi="宋体" w:cs="Arial" w:hint="eastAsia"/>
          <w:sz w:val="22"/>
          <w:szCs w:val="22"/>
        </w:rPr>
        <w:lastRenderedPageBreak/>
        <w:t>第三十二条 省科学技术厅按照《办法》第十四、十五、十六、十七、十八、十九条的规定，组织开展省科学技术推荐工作。</w:t>
      </w:r>
    </w:p>
    <w:p w:rsidR="00C6250B" w:rsidRDefault="00C6250B" w:rsidP="00C6250B">
      <w:pPr>
        <w:pStyle w:val="1"/>
        <w:adjustRightInd w:val="0"/>
        <w:snapToGrid w:val="0"/>
        <w:spacing w:before="0" w:beforeAutospacing="0" w:after="0" w:afterAutospacing="0"/>
        <w:ind w:right="0" w:firstLine="440"/>
        <w:rPr>
          <w:rFonts w:ascii="宋体" w:hAnsi="宋体" w:cs="Arial"/>
          <w:sz w:val="22"/>
          <w:szCs w:val="22"/>
        </w:rPr>
      </w:pPr>
      <w:r>
        <w:rPr>
          <w:rFonts w:ascii="宋体" w:hAnsi="宋体" w:cs="Arial" w:hint="eastAsia"/>
          <w:sz w:val="22"/>
          <w:szCs w:val="22"/>
        </w:rPr>
        <w:t>第三十三条 国家最高科学技术奖获得者每人每年度可推荐1名（项）所熟悉专业的省科学技术重大贡献奖候选人或省自然科学奖候选项目成果。中国科学院院士、中国工程院院士、省科学技术重大贡献奖获得者每年度可3人以上共同推荐所熟悉专业的1名（项）省科学技术重大贡献奖候选人或省自然科学奖候选项目成果, 跨专业推荐无效。</w:t>
      </w:r>
    </w:p>
    <w:p w:rsidR="00C6250B" w:rsidRDefault="00C6250B" w:rsidP="00C6250B">
      <w:pPr>
        <w:pStyle w:val="1"/>
        <w:adjustRightInd w:val="0"/>
        <w:snapToGrid w:val="0"/>
        <w:spacing w:before="0" w:beforeAutospacing="0" w:after="0" w:afterAutospacing="0"/>
        <w:ind w:right="0" w:firstLine="440"/>
        <w:rPr>
          <w:rFonts w:ascii="宋体" w:hAnsi="宋体" w:cs="Arial"/>
          <w:sz w:val="22"/>
          <w:szCs w:val="22"/>
        </w:rPr>
      </w:pPr>
      <w:r>
        <w:rPr>
          <w:rFonts w:ascii="宋体" w:hAnsi="宋体" w:cs="Arial" w:hint="eastAsia"/>
          <w:sz w:val="22"/>
          <w:szCs w:val="22"/>
        </w:rPr>
        <w:t>第三十四条 单位、专家</w:t>
      </w:r>
      <w:proofErr w:type="gramStart"/>
      <w:r>
        <w:rPr>
          <w:rFonts w:ascii="宋体" w:hAnsi="宋体" w:cs="Arial" w:hint="eastAsia"/>
          <w:sz w:val="22"/>
          <w:szCs w:val="22"/>
        </w:rPr>
        <w:t>推荐省</w:t>
      </w:r>
      <w:proofErr w:type="gramEnd"/>
      <w:r>
        <w:rPr>
          <w:rFonts w:ascii="宋体" w:hAnsi="宋体" w:cs="Arial" w:hint="eastAsia"/>
          <w:sz w:val="22"/>
          <w:szCs w:val="22"/>
        </w:rPr>
        <w:t>科学技术重大贡献奖候选人、省科学技术奖候选项目成果，应当征得候选人和项目成果主要完成单位、主要完成人的同意，并填写由省科学技术</w:t>
      </w:r>
      <w:proofErr w:type="gramStart"/>
      <w:r>
        <w:rPr>
          <w:rFonts w:ascii="宋体" w:hAnsi="宋体" w:cs="Arial" w:hint="eastAsia"/>
          <w:sz w:val="22"/>
          <w:szCs w:val="22"/>
        </w:rPr>
        <w:t>厅制作</w:t>
      </w:r>
      <w:proofErr w:type="gramEnd"/>
      <w:r>
        <w:rPr>
          <w:rFonts w:ascii="宋体" w:hAnsi="宋体" w:cs="Arial" w:hint="eastAsia"/>
          <w:sz w:val="22"/>
          <w:szCs w:val="22"/>
        </w:rPr>
        <w:t>的推荐书。推荐书必须由候选人、候选项目成果全体完成人本人签字方为有效。因特殊情况暂不能签字的个人，须提供委托他人代为签字的授权书。推荐单位、推荐专家，候选人、候选项目成果完成单位、完成人必须对推荐材料的真实性负责。</w:t>
      </w:r>
    </w:p>
    <w:p w:rsidR="00C6250B" w:rsidRDefault="00C6250B" w:rsidP="00C6250B">
      <w:pPr>
        <w:pStyle w:val="1"/>
        <w:adjustRightInd w:val="0"/>
        <w:snapToGrid w:val="0"/>
        <w:spacing w:before="0" w:beforeAutospacing="0" w:after="0" w:afterAutospacing="0"/>
        <w:ind w:right="0" w:firstLine="440"/>
        <w:rPr>
          <w:rFonts w:ascii="宋体" w:hAnsi="宋体" w:cs="Arial"/>
          <w:sz w:val="22"/>
          <w:szCs w:val="22"/>
        </w:rPr>
      </w:pPr>
      <w:r>
        <w:rPr>
          <w:rFonts w:ascii="宋体" w:hAnsi="宋体" w:cs="Arial" w:hint="eastAsia"/>
          <w:sz w:val="22"/>
          <w:szCs w:val="22"/>
        </w:rPr>
        <w:t>第三十五条 单位、专家推荐的省科学技术奖候选项目成果应是5年内完成的，并已完成科技成果登记的科学技术项目成果。</w:t>
      </w:r>
    </w:p>
    <w:p w:rsidR="00C6250B" w:rsidRDefault="00C6250B" w:rsidP="00C6250B">
      <w:pPr>
        <w:pStyle w:val="1"/>
        <w:adjustRightInd w:val="0"/>
        <w:snapToGrid w:val="0"/>
        <w:spacing w:before="0" w:beforeAutospacing="0" w:after="0" w:afterAutospacing="0"/>
        <w:ind w:right="0" w:firstLine="440"/>
        <w:rPr>
          <w:rFonts w:ascii="宋体" w:hAnsi="宋体" w:cs="Arial"/>
          <w:sz w:val="22"/>
          <w:szCs w:val="22"/>
        </w:rPr>
      </w:pPr>
      <w:r>
        <w:rPr>
          <w:rFonts w:ascii="宋体" w:hAnsi="宋体" w:cs="Arial" w:hint="eastAsia"/>
          <w:sz w:val="22"/>
          <w:szCs w:val="22"/>
        </w:rPr>
        <w:t>第三十六条 经评审未授奖的省科学技术重大贡献奖候选人，在以后的研究开发活动中获得新的重大成果，可以被重新推荐；连续2次参加评审未予授奖的，须间隔1次以上才能再次被推荐为科学技术重大贡献奖候选人。</w:t>
      </w:r>
    </w:p>
    <w:p w:rsidR="00C6250B" w:rsidRDefault="00C6250B" w:rsidP="00C6250B">
      <w:pPr>
        <w:pStyle w:val="1"/>
        <w:adjustRightInd w:val="0"/>
        <w:snapToGrid w:val="0"/>
        <w:spacing w:before="0" w:beforeAutospacing="0" w:after="0" w:afterAutospacing="0"/>
        <w:ind w:right="0" w:firstLine="440"/>
        <w:rPr>
          <w:rFonts w:ascii="宋体" w:hAnsi="宋体" w:cs="Arial"/>
          <w:sz w:val="22"/>
          <w:szCs w:val="22"/>
        </w:rPr>
      </w:pPr>
      <w:r>
        <w:rPr>
          <w:rFonts w:ascii="宋体" w:hAnsi="宋体" w:cs="Arial" w:hint="eastAsia"/>
          <w:sz w:val="22"/>
          <w:szCs w:val="22"/>
        </w:rPr>
        <w:t>第三十七条 经评审未授奖的省科学技术奖项目成果，在以后的研究开发活动中获得新的实质性进展，可以被重新推荐。连续2年参加评审未予授奖的项目成果，须间隔1年以上才能再次被推荐为省科学技术奖候选项目成果。</w:t>
      </w:r>
    </w:p>
    <w:p w:rsidR="00C6250B" w:rsidRDefault="00C6250B" w:rsidP="00C6250B">
      <w:pPr>
        <w:pStyle w:val="1"/>
        <w:adjustRightInd w:val="0"/>
        <w:snapToGrid w:val="0"/>
        <w:spacing w:before="0" w:beforeAutospacing="0" w:after="0" w:afterAutospacing="0"/>
        <w:ind w:right="0" w:firstLine="440"/>
        <w:rPr>
          <w:rFonts w:ascii="宋体" w:hAnsi="宋体" w:cs="Arial"/>
          <w:sz w:val="22"/>
          <w:szCs w:val="22"/>
        </w:rPr>
      </w:pPr>
      <w:r>
        <w:rPr>
          <w:rFonts w:ascii="宋体" w:hAnsi="宋体" w:cs="Arial" w:hint="eastAsia"/>
          <w:sz w:val="22"/>
          <w:szCs w:val="22"/>
        </w:rPr>
        <w:t>通过行业评审组评审的项目成果，要求撤回的，须间隔1年以上才能再次被推荐为省科学技术奖候选项目成果。</w:t>
      </w:r>
    </w:p>
    <w:p w:rsidR="00C6250B" w:rsidRDefault="00C6250B" w:rsidP="00C6250B">
      <w:pPr>
        <w:pStyle w:val="1"/>
        <w:adjustRightInd w:val="0"/>
        <w:snapToGrid w:val="0"/>
        <w:spacing w:before="0" w:beforeAutospacing="0" w:after="0" w:afterAutospacing="0"/>
        <w:ind w:right="0" w:firstLine="440"/>
        <w:rPr>
          <w:rFonts w:ascii="宋体" w:hAnsi="宋体" w:cs="Arial"/>
          <w:sz w:val="22"/>
          <w:szCs w:val="22"/>
        </w:rPr>
      </w:pPr>
      <w:r>
        <w:rPr>
          <w:rFonts w:ascii="宋体" w:hAnsi="宋体" w:cs="Arial" w:hint="eastAsia"/>
          <w:sz w:val="22"/>
          <w:szCs w:val="22"/>
        </w:rPr>
        <w:t>第三十八条 推荐为省自然科学奖候选项目成果须由具备资质的查新机构出具论文或专著他引情况。</w:t>
      </w:r>
    </w:p>
    <w:p w:rsidR="00C6250B" w:rsidRDefault="00C6250B" w:rsidP="00C6250B">
      <w:pPr>
        <w:pStyle w:val="1"/>
        <w:adjustRightInd w:val="0"/>
        <w:snapToGrid w:val="0"/>
        <w:spacing w:before="0" w:beforeAutospacing="0" w:after="0" w:afterAutospacing="0"/>
        <w:ind w:right="0" w:firstLine="440"/>
        <w:rPr>
          <w:rFonts w:ascii="宋体" w:hAnsi="宋体" w:cs="Arial"/>
          <w:sz w:val="22"/>
          <w:szCs w:val="22"/>
        </w:rPr>
      </w:pPr>
      <w:r>
        <w:rPr>
          <w:rFonts w:ascii="宋体" w:hAnsi="宋体" w:cs="Arial" w:hint="eastAsia"/>
          <w:sz w:val="22"/>
          <w:szCs w:val="22"/>
        </w:rPr>
        <w:t>推荐为省技术发明奖、省科学技术进步奖二等奖及以上等级的候选项目成果须由具备资质的审计机构出具经济效益审计报告，或由行业管理部门出具社会效益证明。</w:t>
      </w:r>
    </w:p>
    <w:p w:rsidR="00C6250B" w:rsidRDefault="00C6250B" w:rsidP="00C6250B">
      <w:pPr>
        <w:pStyle w:val="1"/>
        <w:adjustRightInd w:val="0"/>
        <w:snapToGrid w:val="0"/>
        <w:spacing w:before="0" w:beforeAutospacing="0" w:after="0" w:afterAutospacing="0"/>
        <w:ind w:right="0" w:firstLine="440"/>
        <w:rPr>
          <w:rFonts w:ascii="宋体" w:hAnsi="宋体" w:cs="Arial"/>
          <w:sz w:val="22"/>
          <w:szCs w:val="22"/>
        </w:rPr>
      </w:pPr>
      <w:r>
        <w:rPr>
          <w:rFonts w:ascii="宋体" w:hAnsi="宋体" w:cs="Arial" w:hint="eastAsia"/>
          <w:sz w:val="22"/>
          <w:szCs w:val="22"/>
        </w:rPr>
        <w:t>项目成果完成研究单位提供的证明，一般不得作为评审依据。</w:t>
      </w:r>
    </w:p>
    <w:p w:rsidR="00C6250B" w:rsidRDefault="00C6250B" w:rsidP="00C6250B">
      <w:pPr>
        <w:pStyle w:val="1"/>
        <w:adjustRightInd w:val="0"/>
        <w:snapToGrid w:val="0"/>
        <w:spacing w:before="0" w:beforeAutospacing="0" w:after="0" w:afterAutospacing="0"/>
        <w:ind w:right="0" w:firstLine="440"/>
        <w:rPr>
          <w:rFonts w:ascii="宋体" w:hAnsi="宋体" w:cs="Arial"/>
          <w:sz w:val="22"/>
          <w:szCs w:val="22"/>
        </w:rPr>
      </w:pPr>
      <w:r>
        <w:rPr>
          <w:rFonts w:ascii="宋体" w:hAnsi="宋体" w:cs="Arial" w:hint="eastAsia"/>
          <w:sz w:val="22"/>
          <w:szCs w:val="22"/>
        </w:rPr>
        <w:lastRenderedPageBreak/>
        <w:t>第三十九条 省科学技术奖候选项目成果主要完成单位使用其它单位知识产权，须取得知识产权转让或实施许可。</w:t>
      </w:r>
    </w:p>
    <w:p w:rsidR="00C6250B" w:rsidRDefault="00C6250B" w:rsidP="00C6250B">
      <w:pPr>
        <w:pStyle w:val="1"/>
        <w:adjustRightInd w:val="0"/>
        <w:snapToGrid w:val="0"/>
        <w:spacing w:before="0" w:beforeAutospacing="0" w:after="0" w:afterAutospacing="0"/>
        <w:ind w:right="0" w:firstLine="440"/>
        <w:rPr>
          <w:rFonts w:ascii="宋体" w:hAnsi="宋体" w:cs="Arial"/>
          <w:sz w:val="22"/>
          <w:szCs w:val="22"/>
        </w:rPr>
      </w:pPr>
      <w:r>
        <w:rPr>
          <w:rFonts w:ascii="宋体" w:hAnsi="宋体" w:cs="Arial" w:hint="eastAsia"/>
          <w:sz w:val="22"/>
          <w:szCs w:val="22"/>
        </w:rPr>
        <w:t xml:space="preserve">第四十条 </w:t>
      </w:r>
      <w:r w:rsidR="00F21FF7">
        <w:rPr>
          <w:rFonts w:ascii="宋体" w:hAnsi="宋体" w:cs="Arial" w:hint="eastAsia"/>
          <w:sz w:val="22"/>
          <w:szCs w:val="22"/>
        </w:rPr>
        <w:t xml:space="preserve">                                                                                                                                                                                                                                              </w:t>
      </w:r>
      <w:bookmarkStart w:id="0" w:name="_GoBack"/>
      <w:bookmarkEnd w:id="0"/>
    </w:p>
    <w:p w:rsidR="00C6250B" w:rsidRDefault="00C6250B" w:rsidP="00C6250B">
      <w:pPr>
        <w:pStyle w:val="1"/>
        <w:adjustRightInd w:val="0"/>
        <w:snapToGrid w:val="0"/>
        <w:spacing w:before="0" w:beforeAutospacing="0" w:after="0" w:afterAutospacing="0"/>
        <w:ind w:right="0" w:firstLine="440"/>
        <w:rPr>
          <w:rFonts w:ascii="宋体" w:hAnsi="宋体" w:cs="Arial"/>
          <w:sz w:val="22"/>
          <w:szCs w:val="22"/>
        </w:rPr>
      </w:pPr>
      <w:r>
        <w:rPr>
          <w:rFonts w:ascii="宋体" w:hAnsi="宋体" w:cs="Arial" w:hint="eastAsia"/>
          <w:sz w:val="22"/>
          <w:szCs w:val="22"/>
        </w:rPr>
        <w:t>第四十一条 曾在企事业单位从事研究开发工作、现为公务员或参照《中华人民共和国公务员法》管理的人员，作为项目成果完成人的须提供相关情况说明。</w:t>
      </w:r>
    </w:p>
    <w:p w:rsidR="00C6250B" w:rsidRDefault="00C6250B" w:rsidP="00C6250B">
      <w:pPr>
        <w:pStyle w:val="1"/>
        <w:adjustRightInd w:val="0"/>
        <w:snapToGrid w:val="0"/>
        <w:spacing w:before="0" w:beforeAutospacing="0" w:after="0" w:afterAutospacing="0"/>
        <w:ind w:right="0" w:firstLine="440"/>
        <w:rPr>
          <w:rFonts w:ascii="宋体" w:hAnsi="宋体" w:cs="Arial"/>
          <w:sz w:val="22"/>
          <w:szCs w:val="22"/>
        </w:rPr>
      </w:pPr>
      <w:r>
        <w:rPr>
          <w:rFonts w:ascii="宋体" w:hAnsi="宋体" w:cs="Arial" w:hint="eastAsia"/>
          <w:sz w:val="22"/>
          <w:szCs w:val="22"/>
        </w:rPr>
        <w:t>第四十二条 党委、政府及所属部门，人大、政协、法院、检察院、民主党派、人民团体等公共事务管理职能的单位不能作为省科学技术奖候选项目成果的完成单位。</w:t>
      </w:r>
    </w:p>
    <w:p w:rsidR="00C6250B" w:rsidRDefault="00C6250B" w:rsidP="00C6250B">
      <w:pPr>
        <w:pStyle w:val="1"/>
        <w:adjustRightInd w:val="0"/>
        <w:snapToGrid w:val="0"/>
        <w:spacing w:before="0" w:beforeAutospacing="0" w:after="0" w:afterAutospacing="0"/>
        <w:ind w:right="0" w:firstLine="440"/>
        <w:rPr>
          <w:rFonts w:ascii="宋体" w:hAnsi="宋体" w:cs="Arial"/>
          <w:sz w:val="22"/>
          <w:szCs w:val="22"/>
        </w:rPr>
      </w:pPr>
      <w:r>
        <w:rPr>
          <w:rFonts w:ascii="宋体" w:hAnsi="宋体" w:cs="Arial" w:hint="eastAsia"/>
          <w:sz w:val="22"/>
          <w:szCs w:val="22"/>
        </w:rPr>
        <w:t>第四十三条 公示期间有异议的省科学技术重大贡献奖候选人、省科学技术奖候选项目成果，在异议未处理完毕之前，不得推荐为省科学技术重大贡献奖候选人、省科学技术奖候选项目成果。</w:t>
      </w:r>
    </w:p>
    <w:p w:rsidR="00C6250B" w:rsidRDefault="00C6250B" w:rsidP="00C6250B">
      <w:pPr>
        <w:pStyle w:val="1"/>
        <w:adjustRightInd w:val="0"/>
        <w:snapToGrid w:val="0"/>
        <w:spacing w:before="0" w:beforeAutospacing="0" w:after="0" w:afterAutospacing="0"/>
        <w:ind w:right="0" w:firstLine="440"/>
        <w:rPr>
          <w:rFonts w:ascii="宋体" w:hAnsi="宋体" w:cs="Arial"/>
          <w:sz w:val="22"/>
          <w:szCs w:val="22"/>
        </w:rPr>
      </w:pPr>
      <w:r>
        <w:rPr>
          <w:rFonts w:ascii="宋体" w:hAnsi="宋体" w:cs="Arial" w:hint="eastAsia"/>
          <w:sz w:val="22"/>
          <w:szCs w:val="22"/>
        </w:rPr>
        <w:t>第四十四条 推荐单位、推荐专家应在规定的时间内向省科学技术厅提交推荐书及相关材料。</w:t>
      </w:r>
    </w:p>
    <w:p w:rsidR="00C6250B" w:rsidRDefault="00C6250B" w:rsidP="00C6250B">
      <w:pPr>
        <w:pStyle w:val="1"/>
        <w:adjustRightInd w:val="0"/>
        <w:snapToGrid w:val="0"/>
        <w:spacing w:before="0" w:beforeAutospacing="0" w:after="0" w:afterAutospacing="0"/>
        <w:ind w:right="0"/>
        <w:rPr>
          <w:rFonts w:ascii="宋体" w:hAnsi="宋体" w:cs="Arial"/>
          <w:color w:val="FF0000"/>
          <w:sz w:val="22"/>
          <w:szCs w:val="22"/>
        </w:rPr>
      </w:pPr>
    </w:p>
    <w:p w:rsidR="00C6250B" w:rsidRDefault="00C6250B" w:rsidP="00C6250B">
      <w:pPr>
        <w:pStyle w:val="1"/>
        <w:adjustRightInd w:val="0"/>
        <w:snapToGrid w:val="0"/>
        <w:spacing w:before="0" w:beforeAutospacing="0" w:after="0" w:afterAutospacing="0"/>
        <w:ind w:right="0"/>
        <w:jc w:val="center"/>
        <w:rPr>
          <w:rFonts w:ascii="宋体" w:hAnsi="宋体" w:cs="Arial"/>
          <w:sz w:val="22"/>
          <w:szCs w:val="22"/>
        </w:rPr>
      </w:pPr>
      <w:r>
        <w:rPr>
          <w:rFonts w:ascii="宋体" w:hAnsi="宋体" w:cs="Arial" w:hint="eastAsia"/>
          <w:sz w:val="22"/>
          <w:szCs w:val="22"/>
        </w:rPr>
        <w:t>第四章  评审</w:t>
      </w:r>
    </w:p>
    <w:p w:rsidR="00C6250B" w:rsidRDefault="00C6250B" w:rsidP="00C6250B">
      <w:pPr>
        <w:pStyle w:val="1"/>
        <w:adjustRightInd w:val="0"/>
        <w:snapToGrid w:val="0"/>
        <w:spacing w:before="0" w:beforeAutospacing="0" w:after="0" w:afterAutospacing="0"/>
        <w:ind w:right="0" w:firstLine="440"/>
        <w:rPr>
          <w:rFonts w:ascii="宋体" w:hAnsi="宋体" w:cs="Arial"/>
          <w:sz w:val="22"/>
          <w:szCs w:val="22"/>
        </w:rPr>
      </w:pPr>
    </w:p>
    <w:p w:rsidR="00C6250B" w:rsidRDefault="00C6250B" w:rsidP="00C6250B">
      <w:pPr>
        <w:pStyle w:val="1"/>
        <w:adjustRightInd w:val="0"/>
        <w:snapToGrid w:val="0"/>
        <w:spacing w:before="0" w:beforeAutospacing="0" w:after="0" w:afterAutospacing="0"/>
        <w:ind w:right="0" w:firstLine="440"/>
        <w:rPr>
          <w:rFonts w:ascii="宋体" w:hAnsi="宋体" w:cs="Arial"/>
          <w:sz w:val="22"/>
          <w:szCs w:val="22"/>
        </w:rPr>
      </w:pPr>
      <w:r>
        <w:rPr>
          <w:rFonts w:ascii="宋体" w:hAnsi="宋体" w:cs="Arial" w:hint="eastAsia"/>
          <w:sz w:val="22"/>
          <w:szCs w:val="22"/>
        </w:rPr>
        <w:t>第四十五条 省科学技术厅负责对省科学技术重大贡献奖候选人、省科学技术奖候选项目成果的推荐材料进行形式审查。对不符合规定的推荐材料，可以要求推荐单位、专家在规定的时间内补正，逾期</w:t>
      </w:r>
      <w:proofErr w:type="gramStart"/>
      <w:r>
        <w:rPr>
          <w:rFonts w:ascii="宋体" w:hAnsi="宋体" w:cs="Arial" w:hint="eastAsia"/>
          <w:sz w:val="22"/>
          <w:szCs w:val="22"/>
        </w:rPr>
        <w:t>不</w:t>
      </w:r>
      <w:proofErr w:type="gramEnd"/>
      <w:r>
        <w:rPr>
          <w:rFonts w:ascii="宋体" w:hAnsi="宋体" w:cs="Arial" w:hint="eastAsia"/>
          <w:sz w:val="22"/>
          <w:szCs w:val="22"/>
        </w:rPr>
        <w:t>补正或者经</w:t>
      </w:r>
      <w:proofErr w:type="gramStart"/>
      <w:r>
        <w:rPr>
          <w:rFonts w:ascii="宋体" w:hAnsi="宋体" w:cs="Arial" w:hint="eastAsia"/>
          <w:sz w:val="22"/>
          <w:szCs w:val="22"/>
        </w:rPr>
        <w:t>补正仍</w:t>
      </w:r>
      <w:proofErr w:type="gramEnd"/>
      <w:r>
        <w:rPr>
          <w:rFonts w:ascii="宋体" w:hAnsi="宋体" w:cs="Arial" w:hint="eastAsia"/>
          <w:sz w:val="22"/>
          <w:szCs w:val="22"/>
        </w:rPr>
        <w:t>不符合要求的，不提交评审。</w:t>
      </w:r>
    </w:p>
    <w:p w:rsidR="00C6250B" w:rsidRDefault="00C6250B" w:rsidP="00C6250B">
      <w:pPr>
        <w:pStyle w:val="1"/>
        <w:adjustRightInd w:val="0"/>
        <w:snapToGrid w:val="0"/>
        <w:spacing w:before="0" w:beforeAutospacing="0" w:after="0" w:afterAutospacing="0"/>
        <w:ind w:right="0" w:firstLine="440"/>
        <w:rPr>
          <w:rFonts w:ascii="宋体" w:hAnsi="宋体" w:cs="Arial"/>
          <w:sz w:val="22"/>
          <w:szCs w:val="22"/>
        </w:rPr>
      </w:pPr>
      <w:r>
        <w:rPr>
          <w:rFonts w:ascii="宋体" w:hAnsi="宋体" w:cs="Arial" w:hint="eastAsia"/>
          <w:sz w:val="22"/>
          <w:szCs w:val="22"/>
        </w:rPr>
        <w:t>第四十六条 省科学技术奖励的评审按照《办法》第二十、二十一、二十二、二十三、二十四、二十五条的规定进行。</w:t>
      </w:r>
    </w:p>
    <w:p w:rsidR="00C6250B" w:rsidRDefault="00C6250B" w:rsidP="00C6250B">
      <w:pPr>
        <w:pStyle w:val="1"/>
        <w:adjustRightInd w:val="0"/>
        <w:snapToGrid w:val="0"/>
        <w:spacing w:before="0" w:beforeAutospacing="0" w:after="0" w:afterAutospacing="0"/>
        <w:ind w:right="0" w:firstLine="440"/>
        <w:rPr>
          <w:rFonts w:ascii="宋体" w:hAnsi="宋体" w:cs="Arial"/>
          <w:sz w:val="22"/>
          <w:szCs w:val="22"/>
        </w:rPr>
      </w:pPr>
      <w:r>
        <w:rPr>
          <w:rFonts w:ascii="宋体" w:hAnsi="宋体" w:cs="Arial" w:hint="eastAsia"/>
          <w:sz w:val="22"/>
          <w:szCs w:val="22"/>
        </w:rPr>
        <w:t>第四十七条 每个初评专家组由5—9位专家组成，其中省外专家不少于专家总人数的三分之二。每个行业评审组由7—11位专家组成，其中省外专家不少于专家总人数的三分之一。评审委员会由40—50位专家组成，其中省外专家不少于专家总人数的三分之一，设主任委员1人，由省科学技术厅负责科学技术奖励工作的领导担任，副主任委员1—2 人，原则上由中国科学院、中国工程院院士担任。</w:t>
      </w:r>
    </w:p>
    <w:p w:rsidR="00C6250B" w:rsidRDefault="00C6250B" w:rsidP="00C6250B">
      <w:pPr>
        <w:pStyle w:val="1"/>
        <w:adjustRightInd w:val="0"/>
        <w:snapToGrid w:val="0"/>
        <w:spacing w:before="0" w:beforeAutospacing="0" w:after="0" w:afterAutospacing="0"/>
        <w:ind w:right="0" w:firstLine="440"/>
        <w:rPr>
          <w:rFonts w:ascii="宋体" w:hAnsi="宋体" w:cs="Arial"/>
          <w:sz w:val="22"/>
          <w:szCs w:val="22"/>
        </w:rPr>
      </w:pPr>
      <w:r>
        <w:rPr>
          <w:rFonts w:ascii="宋体" w:hAnsi="宋体" w:cs="Arial" w:hint="eastAsia"/>
          <w:sz w:val="22"/>
          <w:szCs w:val="22"/>
        </w:rPr>
        <w:t>第四十八条 省科学技术奖评审实行回避制度，推荐单位、推荐专家认为需要回避的情形的，可在推荐时书面提出，并说明理由。</w:t>
      </w:r>
    </w:p>
    <w:p w:rsidR="00C6250B" w:rsidRDefault="00C6250B" w:rsidP="00C6250B">
      <w:pPr>
        <w:pStyle w:val="1"/>
        <w:adjustRightInd w:val="0"/>
        <w:snapToGrid w:val="0"/>
        <w:spacing w:before="0" w:beforeAutospacing="0" w:after="0" w:afterAutospacing="0"/>
        <w:ind w:right="0" w:firstLine="440"/>
        <w:rPr>
          <w:rFonts w:ascii="宋体" w:hAnsi="宋体" w:cs="Arial"/>
          <w:sz w:val="22"/>
          <w:szCs w:val="22"/>
        </w:rPr>
      </w:pPr>
      <w:r>
        <w:rPr>
          <w:rFonts w:ascii="宋体" w:hAnsi="宋体" w:cs="Arial" w:hint="eastAsia"/>
          <w:sz w:val="22"/>
          <w:szCs w:val="22"/>
        </w:rPr>
        <w:lastRenderedPageBreak/>
        <w:t>第四十九条 省科学技术奖评审实行保密制度。初评专家组、行业评审组、评审委员会专家及相关工作人员</w:t>
      </w:r>
      <w:proofErr w:type="gramStart"/>
      <w:r>
        <w:rPr>
          <w:rFonts w:ascii="宋体" w:hAnsi="宋体" w:cs="Arial" w:hint="eastAsia"/>
          <w:sz w:val="22"/>
          <w:szCs w:val="22"/>
        </w:rPr>
        <w:t>应对省</w:t>
      </w:r>
      <w:proofErr w:type="gramEnd"/>
      <w:r>
        <w:rPr>
          <w:rFonts w:ascii="宋体" w:hAnsi="宋体" w:cs="Arial" w:hint="eastAsia"/>
          <w:sz w:val="22"/>
          <w:szCs w:val="22"/>
        </w:rPr>
        <w:t>科学技术奖的评审情况、评审过程和评审结果严格保密。</w:t>
      </w:r>
    </w:p>
    <w:p w:rsidR="00C6250B" w:rsidRDefault="00C6250B" w:rsidP="00C6250B">
      <w:pPr>
        <w:pStyle w:val="1"/>
        <w:adjustRightInd w:val="0"/>
        <w:snapToGrid w:val="0"/>
        <w:spacing w:before="0" w:beforeAutospacing="0" w:after="0" w:afterAutospacing="0"/>
        <w:ind w:right="0" w:firstLine="440"/>
        <w:rPr>
          <w:rFonts w:ascii="宋体" w:hAnsi="宋体" w:cs="Arial"/>
          <w:sz w:val="22"/>
          <w:szCs w:val="22"/>
        </w:rPr>
      </w:pPr>
      <w:r>
        <w:rPr>
          <w:rFonts w:ascii="宋体" w:hAnsi="宋体" w:cs="Arial" w:hint="eastAsia"/>
          <w:sz w:val="22"/>
          <w:szCs w:val="22"/>
        </w:rPr>
        <w:t>第五十条 省监察厅驻省科学技术厅监察室对科技奖励工作实行监督。</w:t>
      </w:r>
    </w:p>
    <w:p w:rsidR="00C6250B" w:rsidRDefault="00C6250B" w:rsidP="00C6250B">
      <w:pPr>
        <w:pStyle w:val="1"/>
        <w:adjustRightInd w:val="0"/>
        <w:snapToGrid w:val="0"/>
        <w:spacing w:before="0" w:beforeAutospacing="0" w:after="0" w:afterAutospacing="0"/>
        <w:ind w:right="0" w:firstLine="440"/>
        <w:rPr>
          <w:rFonts w:ascii="宋体" w:hAnsi="宋体" w:cs="Arial"/>
          <w:sz w:val="22"/>
          <w:szCs w:val="22"/>
        </w:rPr>
      </w:pPr>
    </w:p>
    <w:p w:rsidR="00C6250B" w:rsidRDefault="00C6250B" w:rsidP="00C6250B">
      <w:pPr>
        <w:pStyle w:val="1"/>
        <w:adjustRightInd w:val="0"/>
        <w:snapToGrid w:val="0"/>
        <w:spacing w:before="0" w:beforeAutospacing="0" w:after="0" w:afterAutospacing="0"/>
        <w:ind w:right="0"/>
        <w:jc w:val="center"/>
        <w:rPr>
          <w:rFonts w:ascii="宋体" w:hAnsi="宋体" w:cs="Arial"/>
          <w:sz w:val="22"/>
          <w:szCs w:val="22"/>
        </w:rPr>
      </w:pPr>
      <w:r>
        <w:rPr>
          <w:rFonts w:ascii="宋体" w:hAnsi="宋体" w:cs="Arial" w:hint="eastAsia"/>
          <w:sz w:val="22"/>
          <w:szCs w:val="22"/>
        </w:rPr>
        <w:t>第五章  异议及核实</w:t>
      </w:r>
    </w:p>
    <w:p w:rsidR="00C6250B" w:rsidRDefault="00C6250B" w:rsidP="00C6250B">
      <w:pPr>
        <w:pStyle w:val="1"/>
        <w:adjustRightInd w:val="0"/>
        <w:snapToGrid w:val="0"/>
        <w:spacing w:before="0" w:beforeAutospacing="0" w:after="0" w:afterAutospacing="0"/>
        <w:ind w:right="0" w:firstLine="440"/>
        <w:rPr>
          <w:rFonts w:ascii="宋体" w:hAnsi="宋体" w:cs="Arial"/>
          <w:sz w:val="22"/>
          <w:szCs w:val="22"/>
        </w:rPr>
      </w:pPr>
    </w:p>
    <w:p w:rsidR="00C6250B" w:rsidRDefault="00C6250B" w:rsidP="00C6250B">
      <w:pPr>
        <w:pStyle w:val="1"/>
        <w:adjustRightInd w:val="0"/>
        <w:snapToGrid w:val="0"/>
        <w:spacing w:before="0" w:beforeAutospacing="0" w:after="0" w:afterAutospacing="0"/>
        <w:ind w:right="0" w:firstLine="440"/>
        <w:rPr>
          <w:rFonts w:ascii="宋体" w:hAnsi="宋体" w:cs="Arial"/>
          <w:sz w:val="22"/>
          <w:szCs w:val="22"/>
        </w:rPr>
      </w:pPr>
      <w:r>
        <w:rPr>
          <w:rFonts w:ascii="宋体" w:hAnsi="宋体" w:cs="Arial" w:hint="eastAsia"/>
          <w:sz w:val="22"/>
          <w:szCs w:val="22"/>
        </w:rPr>
        <w:t>第五十一条 省科学技术奖评审实行异议制度。省科学技术重大贡献奖候选人、省科学技术奖候选项目形式审查后公示期间接受异议，行业评审组评审结果公示期间接受异议。</w:t>
      </w:r>
    </w:p>
    <w:p w:rsidR="00C6250B" w:rsidRDefault="00C6250B" w:rsidP="00C6250B">
      <w:pPr>
        <w:pStyle w:val="1"/>
        <w:adjustRightInd w:val="0"/>
        <w:snapToGrid w:val="0"/>
        <w:spacing w:before="0" w:beforeAutospacing="0" w:after="0" w:afterAutospacing="0"/>
        <w:ind w:right="0" w:firstLine="440"/>
        <w:rPr>
          <w:rFonts w:ascii="宋体" w:hAnsi="宋体" w:cs="Arial"/>
          <w:sz w:val="22"/>
          <w:szCs w:val="22"/>
        </w:rPr>
      </w:pPr>
      <w:r>
        <w:rPr>
          <w:rFonts w:ascii="宋体" w:hAnsi="宋体" w:cs="Arial" w:hint="eastAsia"/>
          <w:sz w:val="22"/>
          <w:szCs w:val="22"/>
        </w:rPr>
        <w:t>第五十二条 异议受理、处理按照《办法》第二十条第二款、第二十三条第二款、第二十六条规定执行，逾期且无正当理由的，不予受理。对情况特别复杂、自异议受理截止之日起1年后处理完毕的，应重新推荐。</w:t>
      </w:r>
    </w:p>
    <w:p w:rsidR="00C6250B" w:rsidRDefault="00C6250B" w:rsidP="00C6250B">
      <w:pPr>
        <w:pStyle w:val="1"/>
        <w:adjustRightInd w:val="0"/>
        <w:snapToGrid w:val="0"/>
        <w:spacing w:before="0" w:beforeAutospacing="0" w:after="0" w:afterAutospacing="0"/>
        <w:ind w:right="0" w:firstLine="440"/>
        <w:rPr>
          <w:rFonts w:ascii="宋体" w:hAnsi="宋体" w:cs="Arial"/>
          <w:sz w:val="22"/>
          <w:szCs w:val="22"/>
        </w:rPr>
      </w:pPr>
      <w:r>
        <w:rPr>
          <w:rFonts w:ascii="宋体" w:hAnsi="宋体" w:cs="Arial" w:hint="eastAsia"/>
          <w:sz w:val="22"/>
          <w:szCs w:val="22"/>
        </w:rPr>
        <w:t>第五十三条 单位或者个人应书面提出异议要求，并提供调查线索和必要材料。异议单位、个人应表明真实身份。个人异议的，应在异议要求材料上签署真实姓名、注明联系方式；单位异议的，应当加盖单位公章、注明联系人和联系方式。匿名异议一般不予受理。</w:t>
      </w:r>
    </w:p>
    <w:p w:rsidR="00C6250B" w:rsidRDefault="00C6250B" w:rsidP="00C6250B">
      <w:pPr>
        <w:pStyle w:val="1"/>
        <w:adjustRightInd w:val="0"/>
        <w:snapToGrid w:val="0"/>
        <w:spacing w:before="0" w:beforeAutospacing="0" w:after="0" w:afterAutospacing="0"/>
        <w:ind w:right="0" w:firstLine="440"/>
        <w:rPr>
          <w:rFonts w:ascii="宋体" w:hAnsi="宋体" w:cs="Arial"/>
          <w:sz w:val="22"/>
          <w:szCs w:val="22"/>
        </w:rPr>
      </w:pPr>
      <w:r>
        <w:rPr>
          <w:rFonts w:ascii="宋体" w:hAnsi="宋体" w:cs="Arial" w:hint="eastAsia"/>
          <w:sz w:val="22"/>
          <w:szCs w:val="22"/>
        </w:rPr>
        <w:t>第五十四条 异议单位、个人不得擅自将异议材料提交行业评审组、评审委员会专家，专家收到异议材料的，应及时转交省科学技术厅，不得转发其他专家。</w:t>
      </w:r>
    </w:p>
    <w:p w:rsidR="00C6250B" w:rsidRDefault="00C6250B" w:rsidP="00C6250B">
      <w:pPr>
        <w:pStyle w:val="1"/>
        <w:adjustRightInd w:val="0"/>
        <w:snapToGrid w:val="0"/>
        <w:spacing w:before="0" w:beforeAutospacing="0" w:after="0" w:afterAutospacing="0"/>
        <w:ind w:right="0" w:firstLine="440"/>
        <w:rPr>
          <w:rFonts w:ascii="宋体" w:hAnsi="宋体" w:cs="Arial"/>
          <w:sz w:val="22"/>
          <w:szCs w:val="22"/>
        </w:rPr>
      </w:pPr>
      <w:r>
        <w:rPr>
          <w:rFonts w:ascii="宋体" w:hAnsi="宋体" w:cs="Arial" w:hint="eastAsia"/>
          <w:sz w:val="22"/>
          <w:szCs w:val="22"/>
        </w:rPr>
        <w:t>第五十五条 异议分为实质性异议和非实质性异议。对涉及省科学技术重大贡献奖候选人工作业绩、创新成效、工作履历等的异议，对省科学技术奖候选项目成果的创新性、先进性、实用性及其经济社会效益等的异议，为实质性异议。对省科学技术奖项目成果完成单位、完成人排序的异议，为非实质性异议。</w:t>
      </w:r>
    </w:p>
    <w:p w:rsidR="00C6250B" w:rsidRDefault="00C6250B" w:rsidP="00C6250B">
      <w:pPr>
        <w:pStyle w:val="1"/>
        <w:adjustRightInd w:val="0"/>
        <w:snapToGrid w:val="0"/>
        <w:spacing w:before="0" w:beforeAutospacing="0" w:after="0" w:afterAutospacing="0"/>
        <w:ind w:right="0" w:firstLine="440"/>
        <w:rPr>
          <w:rFonts w:ascii="宋体" w:hAnsi="宋体" w:cs="Arial"/>
          <w:sz w:val="22"/>
          <w:szCs w:val="22"/>
        </w:rPr>
      </w:pPr>
      <w:r>
        <w:rPr>
          <w:rFonts w:ascii="宋体" w:hAnsi="宋体" w:cs="Arial" w:hint="eastAsia"/>
          <w:sz w:val="22"/>
          <w:szCs w:val="22"/>
        </w:rPr>
        <w:t>推荐单位、推荐专家、省科学技术重大贡献奖候选人、省科学技术奖候选项目成果完成单位、完成人对评审结果的意见，不属于异议范围。</w:t>
      </w:r>
    </w:p>
    <w:p w:rsidR="00C6250B" w:rsidRDefault="00C6250B" w:rsidP="00C6250B">
      <w:pPr>
        <w:pStyle w:val="1"/>
        <w:adjustRightInd w:val="0"/>
        <w:snapToGrid w:val="0"/>
        <w:spacing w:before="0" w:beforeAutospacing="0" w:after="0" w:afterAutospacing="0"/>
        <w:ind w:right="0" w:firstLine="440"/>
        <w:rPr>
          <w:rFonts w:ascii="宋体" w:hAnsi="宋体" w:cs="Arial"/>
          <w:sz w:val="22"/>
          <w:szCs w:val="22"/>
        </w:rPr>
      </w:pPr>
      <w:r>
        <w:rPr>
          <w:rFonts w:ascii="宋体" w:hAnsi="宋体" w:cs="Arial" w:hint="eastAsia"/>
          <w:sz w:val="22"/>
          <w:szCs w:val="22"/>
        </w:rPr>
        <w:t>第五十六条 实质性异议由省科学技术厅负责调查，推荐单位或推荐专家协助省科学技术厅进行调查。涉及异议的单位和个人应积极配合，无特殊情况，不得推诿。候选人及所在单位、候选项目成果完成单位在规定时间内未按要求提供相关证明材料的，视</w:t>
      </w:r>
      <w:r>
        <w:rPr>
          <w:rFonts w:ascii="宋体" w:hAnsi="宋体" w:cs="Arial" w:hint="eastAsia"/>
          <w:sz w:val="22"/>
          <w:szCs w:val="22"/>
        </w:rPr>
        <w:lastRenderedPageBreak/>
        <w:t>为承认异议；异议单位、个人在规定时间内未按要求提供相关证明材料的，视为放弃异议。</w:t>
      </w:r>
    </w:p>
    <w:p w:rsidR="00C6250B" w:rsidRDefault="00C6250B" w:rsidP="00C6250B">
      <w:pPr>
        <w:pStyle w:val="1"/>
        <w:adjustRightInd w:val="0"/>
        <w:snapToGrid w:val="0"/>
        <w:spacing w:before="0" w:beforeAutospacing="0" w:after="0" w:afterAutospacing="0"/>
        <w:ind w:right="0" w:firstLine="440"/>
        <w:rPr>
          <w:rFonts w:ascii="宋体" w:hAnsi="宋体" w:cs="Arial"/>
          <w:sz w:val="22"/>
          <w:szCs w:val="22"/>
        </w:rPr>
      </w:pPr>
      <w:r>
        <w:rPr>
          <w:rFonts w:ascii="宋体" w:hAnsi="宋体" w:cs="Arial" w:hint="eastAsia"/>
          <w:sz w:val="22"/>
          <w:szCs w:val="22"/>
        </w:rPr>
        <w:t>非实质性异议由推荐单位或推荐专家负责调查，形成调查结果，报送省科学技术厅。</w:t>
      </w:r>
    </w:p>
    <w:p w:rsidR="00C6250B" w:rsidRDefault="00C6250B" w:rsidP="00C6250B">
      <w:pPr>
        <w:pStyle w:val="1"/>
        <w:adjustRightInd w:val="0"/>
        <w:snapToGrid w:val="0"/>
        <w:spacing w:before="0" w:beforeAutospacing="0" w:after="0" w:afterAutospacing="0"/>
        <w:ind w:right="0" w:firstLine="440"/>
        <w:rPr>
          <w:rFonts w:ascii="宋体" w:hAnsi="宋体" w:cs="Arial"/>
          <w:sz w:val="22"/>
          <w:szCs w:val="22"/>
        </w:rPr>
      </w:pPr>
      <w:r>
        <w:rPr>
          <w:rFonts w:ascii="宋体" w:hAnsi="宋体" w:cs="Arial" w:hint="eastAsia"/>
          <w:sz w:val="22"/>
          <w:szCs w:val="22"/>
        </w:rPr>
        <w:t>第五十七条 为维护异议单位或者个人的合法权益，推荐单位或推荐专家，以及参与调查的人员应对异议单位或个人的身份予以保密，确实需要公开的，应当事前征求异议单位或个人的同意。</w:t>
      </w:r>
    </w:p>
    <w:p w:rsidR="00C6250B" w:rsidRDefault="00C6250B" w:rsidP="00C6250B">
      <w:pPr>
        <w:pStyle w:val="1"/>
        <w:adjustRightInd w:val="0"/>
        <w:snapToGrid w:val="0"/>
        <w:spacing w:before="0" w:beforeAutospacing="0" w:after="0" w:afterAutospacing="0"/>
        <w:ind w:right="0" w:firstLineChars="62" w:firstLine="136"/>
        <w:rPr>
          <w:rFonts w:ascii="宋体" w:hAnsi="宋体" w:cs="Arial"/>
          <w:sz w:val="22"/>
          <w:szCs w:val="22"/>
        </w:rPr>
      </w:pPr>
    </w:p>
    <w:p w:rsidR="00C6250B" w:rsidRDefault="00C6250B" w:rsidP="00C6250B">
      <w:pPr>
        <w:pStyle w:val="1"/>
        <w:adjustRightInd w:val="0"/>
        <w:snapToGrid w:val="0"/>
        <w:spacing w:before="0" w:beforeAutospacing="0" w:after="0" w:afterAutospacing="0"/>
        <w:ind w:right="0"/>
        <w:jc w:val="center"/>
        <w:rPr>
          <w:rFonts w:ascii="宋体" w:hAnsi="宋体" w:cs="Arial"/>
          <w:sz w:val="22"/>
          <w:szCs w:val="22"/>
        </w:rPr>
      </w:pPr>
      <w:r>
        <w:rPr>
          <w:rFonts w:ascii="宋体" w:hAnsi="宋体" w:cs="Arial" w:hint="eastAsia"/>
          <w:sz w:val="22"/>
          <w:szCs w:val="22"/>
        </w:rPr>
        <w:t>第六章审核和授奖</w:t>
      </w:r>
    </w:p>
    <w:p w:rsidR="00C6250B" w:rsidRDefault="00C6250B" w:rsidP="00C6250B">
      <w:pPr>
        <w:pStyle w:val="1"/>
        <w:adjustRightInd w:val="0"/>
        <w:snapToGrid w:val="0"/>
        <w:spacing w:before="0" w:beforeAutospacing="0" w:after="0" w:afterAutospacing="0"/>
        <w:ind w:right="0" w:firstLine="442"/>
        <w:rPr>
          <w:rFonts w:ascii="宋体" w:hAnsi="宋体" w:cs="Arial"/>
          <w:b/>
          <w:bCs/>
          <w:sz w:val="22"/>
          <w:szCs w:val="22"/>
        </w:rPr>
      </w:pPr>
    </w:p>
    <w:p w:rsidR="00C6250B" w:rsidRDefault="00C6250B" w:rsidP="00C6250B">
      <w:pPr>
        <w:pStyle w:val="1"/>
        <w:adjustRightInd w:val="0"/>
        <w:snapToGrid w:val="0"/>
        <w:spacing w:before="0" w:beforeAutospacing="0" w:after="0" w:afterAutospacing="0"/>
        <w:ind w:right="0" w:firstLine="440"/>
        <w:rPr>
          <w:rFonts w:ascii="宋体" w:hAnsi="宋体" w:cs="Arial"/>
          <w:sz w:val="22"/>
          <w:szCs w:val="22"/>
        </w:rPr>
      </w:pPr>
      <w:r>
        <w:rPr>
          <w:rFonts w:ascii="宋体" w:hAnsi="宋体" w:cs="Arial" w:hint="eastAsia"/>
          <w:sz w:val="22"/>
          <w:szCs w:val="22"/>
        </w:rPr>
        <w:t>第五十八条 省科学技术厅对省科学技术奖评审过程的公正性、省科学技术重大贡献奖候选人、省科学技术奖候选项目成果的真实性，并对省科学技术奖评审委员会提出的省科学技术奖励建议进行审核，报省人民政府批准。</w:t>
      </w:r>
    </w:p>
    <w:p w:rsidR="00C6250B" w:rsidRDefault="00C6250B" w:rsidP="00C6250B">
      <w:pPr>
        <w:pStyle w:val="1"/>
        <w:adjustRightInd w:val="0"/>
        <w:snapToGrid w:val="0"/>
        <w:spacing w:before="0" w:beforeAutospacing="0" w:after="0" w:afterAutospacing="0"/>
        <w:ind w:right="0" w:firstLine="440"/>
        <w:rPr>
          <w:rFonts w:ascii="宋体" w:hAnsi="宋体" w:cs="Arial"/>
          <w:sz w:val="22"/>
          <w:szCs w:val="22"/>
        </w:rPr>
      </w:pPr>
      <w:r>
        <w:rPr>
          <w:rFonts w:ascii="宋体" w:hAnsi="宋体" w:cs="Arial" w:hint="eastAsia"/>
          <w:sz w:val="22"/>
          <w:szCs w:val="22"/>
        </w:rPr>
        <w:t>第五十九条 省科学技术奖授奖、证书、奖金、荣誉，按照《办法》第二十八、二十九的规定执行。</w:t>
      </w:r>
    </w:p>
    <w:p w:rsidR="00C6250B" w:rsidRDefault="00C6250B" w:rsidP="00C6250B">
      <w:pPr>
        <w:pStyle w:val="1"/>
        <w:adjustRightInd w:val="0"/>
        <w:snapToGrid w:val="0"/>
        <w:spacing w:before="0" w:beforeAutospacing="0" w:after="0" w:afterAutospacing="0"/>
        <w:ind w:right="0" w:firstLine="440"/>
        <w:rPr>
          <w:rFonts w:ascii="宋体" w:hAnsi="宋体" w:cs="Arial"/>
          <w:sz w:val="22"/>
          <w:szCs w:val="22"/>
        </w:rPr>
      </w:pPr>
      <w:r>
        <w:rPr>
          <w:rFonts w:ascii="宋体" w:hAnsi="宋体" w:cs="Arial" w:hint="eastAsia"/>
          <w:sz w:val="22"/>
          <w:szCs w:val="22"/>
        </w:rPr>
        <w:t>第六十条 企业因技术开发机制、成果转化机制及其载体创新重大突破，形成持续创新能力和发展能力，对产业、行业技术进步产生重大影响获省科学技术进步奖的，仅授予企业。</w:t>
      </w:r>
    </w:p>
    <w:p w:rsidR="00C6250B" w:rsidRDefault="00C6250B" w:rsidP="00C6250B">
      <w:pPr>
        <w:pStyle w:val="1"/>
        <w:adjustRightInd w:val="0"/>
        <w:snapToGrid w:val="0"/>
        <w:spacing w:before="0" w:beforeAutospacing="0" w:after="0" w:afterAutospacing="0"/>
        <w:ind w:right="0" w:firstLine="440"/>
        <w:rPr>
          <w:rFonts w:ascii="宋体" w:hAnsi="宋体" w:cs="Arial"/>
          <w:sz w:val="22"/>
          <w:szCs w:val="22"/>
        </w:rPr>
      </w:pPr>
    </w:p>
    <w:p w:rsidR="00C6250B" w:rsidRDefault="00C6250B" w:rsidP="00C6250B">
      <w:pPr>
        <w:pStyle w:val="1"/>
        <w:adjustRightInd w:val="0"/>
        <w:snapToGrid w:val="0"/>
        <w:spacing w:before="0" w:beforeAutospacing="0" w:after="0" w:afterAutospacing="0"/>
        <w:ind w:right="0"/>
        <w:jc w:val="center"/>
        <w:rPr>
          <w:rFonts w:ascii="宋体" w:hAnsi="宋体" w:cs="Arial"/>
          <w:sz w:val="22"/>
          <w:szCs w:val="22"/>
        </w:rPr>
      </w:pPr>
      <w:r>
        <w:rPr>
          <w:rFonts w:ascii="宋体" w:hAnsi="宋体" w:cs="Arial" w:hint="eastAsia"/>
          <w:sz w:val="22"/>
          <w:szCs w:val="22"/>
        </w:rPr>
        <w:t>第七章附则</w:t>
      </w:r>
    </w:p>
    <w:p w:rsidR="00C6250B" w:rsidRDefault="00C6250B" w:rsidP="00C6250B">
      <w:pPr>
        <w:pStyle w:val="1"/>
        <w:adjustRightInd w:val="0"/>
        <w:snapToGrid w:val="0"/>
        <w:spacing w:before="0" w:beforeAutospacing="0" w:after="0" w:afterAutospacing="0"/>
        <w:ind w:right="0" w:firstLine="442"/>
        <w:rPr>
          <w:rFonts w:ascii="宋体" w:hAnsi="宋体" w:cs="Arial"/>
          <w:b/>
          <w:bCs/>
          <w:sz w:val="22"/>
          <w:szCs w:val="22"/>
        </w:rPr>
      </w:pPr>
    </w:p>
    <w:p w:rsidR="00C6250B" w:rsidRDefault="00C6250B" w:rsidP="00C6250B">
      <w:pPr>
        <w:pStyle w:val="1"/>
        <w:adjustRightInd w:val="0"/>
        <w:snapToGrid w:val="0"/>
        <w:spacing w:before="0" w:beforeAutospacing="0" w:after="0" w:afterAutospacing="0"/>
        <w:ind w:right="0" w:firstLine="440"/>
        <w:rPr>
          <w:rFonts w:ascii="宋体" w:hAnsi="宋体" w:cs="Arial"/>
          <w:sz w:val="22"/>
          <w:szCs w:val="22"/>
        </w:rPr>
      </w:pPr>
      <w:r>
        <w:rPr>
          <w:rFonts w:ascii="宋体" w:hAnsi="宋体" w:cs="Arial" w:hint="eastAsia"/>
          <w:sz w:val="22"/>
          <w:szCs w:val="22"/>
        </w:rPr>
        <w:t>第六十一条 省科学技术奖的推荐、评审、授奖不收取任何费用。</w:t>
      </w:r>
    </w:p>
    <w:p w:rsidR="00C6250B" w:rsidRDefault="00C6250B" w:rsidP="00C6250B">
      <w:pPr>
        <w:pStyle w:val="1"/>
        <w:adjustRightInd w:val="0"/>
        <w:snapToGrid w:val="0"/>
        <w:spacing w:before="0" w:beforeAutospacing="0" w:after="0" w:afterAutospacing="0"/>
        <w:ind w:right="0" w:firstLine="440"/>
        <w:rPr>
          <w:rFonts w:ascii="宋体" w:hAnsi="宋体" w:cs="Arial"/>
          <w:sz w:val="22"/>
          <w:szCs w:val="22"/>
        </w:rPr>
      </w:pPr>
      <w:r>
        <w:rPr>
          <w:rFonts w:ascii="宋体" w:hAnsi="宋体" w:cs="Arial" w:hint="eastAsia"/>
          <w:sz w:val="22"/>
          <w:szCs w:val="22"/>
        </w:rPr>
        <w:t>第六十二条 我国留学生、学者，在本省工作的港、澳、台同胞、外籍人员以及省外单位和个人对我省的科学技术发展、经济建设做出贡献的，符合省科学技术奖推荐条件的，可按规定</w:t>
      </w:r>
      <w:proofErr w:type="gramStart"/>
      <w:r>
        <w:rPr>
          <w:rFonts w:ascii="宋体" w:hAnsi="宋体" w:cs="Arial" w:hint="eastAsia"/>
          <w:sz w:val="22"/>
          <w:szCs w:val="22"/>
        </w:rPr>
        <w:t>推荐省</w:t>
      </w:r>
      <w:proofErr w:type="gramEnd"/>
      <w:r>
        <w:rPr>
          <w:rFonts w:ascii="宋体" w:hAnsi="宋体" w:cs="Arial" w:hint="eastAsia"/>
          <w:sz w:val="22"/>
          <w:szCs w:val="22"/>
        </w:rPr>
        <w:t>科学技术奖。</w:t>
      </w:r>
    </w:p>
    <w:p w:rsidR="00C6250B" w:rsidRDefault="00C6250B" w:rsidP="00C6250B">
      <w:pPr>
        <w:pStyle w:val="1"/>
        <w:adjustRightInd w:val="0"/>
        <w:snapToGrid w:val="0"/>
        <w:spacing w:before="0" w:beforeAutospacing="0" w:after="0" w:afterAutospacing="0"/>
        <w:ind w:right="0" w:firstLine="440"/>
        <w:rPr>
          <w:rFonts w:ascii="宋体" w:hAnsi="宋体" w:cs="Arial"/>
          <w:sz w:val="22"/>
          <w:szCs w:val="22"/>
        </w:rPr>
      </w:pPr>
      <w:r>
        <w:rPr>
          <w:rFonts w:ascii="宋体" w:hAnsi="宋体" w:cs="Arial" w:hint="eastAsia"/>
          <w:sz w:val="22"/>
          <w:szCs w:val="22"/>
        </w:rPr>
        <w:t>第六十三条 省际合作的项目成果，由省内第一完成单位负责申报。</w:t>
      </w:r>
    </w:p>
    <w:p w:rsidR="00C6250B" w:rsidRDefault="00C6250B" w:rsidP="00C6250B">
      <w:pPr>
        <w:pStyle w:val="1"/>
        <w:adjustRightInd w:val="0"/>
        <w:snapToGrid w:val="0"/>
        <w:spacing w:before="0" w:beforeAutospacing="0" w:after="0" w:afterAutospacing="0"/>
        <w:ind w:right="0" w:firstLine="440"/>
        <w:rPr>
          <w:rFonts w:ascii="宋体" w:hAnsi="宋体" w:cs="Arial"/>
          <w:sz w:val="22"/>
          <w:szCs w:val="22"/>
        </w:rPr>
      </w:pPr>
      <w:r>
        <w:rPr>
          <w:rFonts w:ascii="宋体" w:hAnsi="宋体" w:cs="Arial" w:hint="eastAsia"/>
          <w:sz w:val="22"/>
          <w:szCs w:val="22"/>
        </w:rPr>
        <w:t>第六十四条 省科学技术奖初评专家组、行业评审组和评审委员会的专家应秉公办事，在评审工作中不代表本人所在单位和所属部门。</w:t>
      </w:r>
    </w:p>
    <w:p w:rsidR="00C6250B" w:rsidRDefault="00C6250B" w:rsidP="00C6250B">
      <w:pPr>
        <w:pStyle w:val="1"/>
        <w:adjustRightInd w:val="0"/>
        <w:snapToGrid w:val="0"/>
        <w:spacing w:before="0" w:beforeAutospacing="0" w:after="0" w:afterAutospacing="0"/>
        <w:ind w:right="0" w:firstLine="440"/>
        <w:rPr>
          <w:rFonts w:ascii="宋体" w:hAnsi="宋体" w:cs="Arial"/>
          <w:sz w:val="22"/>
          <w:szCs w:val="22"/>
        </w:rPr>
      </w:pPr>
      <w:r>
        <w:rPr>
          <w:rFonts w:ascii="宋体" w:hAnsi="宋体" w:cs="Arial" w:hint="eastAsia"/>
          <w:sz w:val="22"/>
          <w:szCs w:val="22"/>
        </w:rPr>
        <w:lastRenderedPageBreak/>
        <w:t>第六十五条 省科学技术奖评奖工作人员应遵守工作程序和纪律，不得接受省科学技术重大贡献奖候选人、省科学技术奖候选项目成果完成单位、完成人的不正当的要求。尊重评审专家，不得透露、发表可能影响评审工作公正性的信息和意见。</w:t>
      </w:r>
    </w:p>
    <w:p w:rsidR="00C6250B" w:rsidRDefault="00C6250B" w:rsidP="00C6250B">
      <w:pPr>
        <w:pStyle w:val="1"/>
        <w:adjustRightInd w:val="0"/>
        <w:snapToGrid w:val="0"/>
        <w:spacing w:before="0" w:beforeAutospacing="0" w:after="0" w:afterAutospacing="0"/>
        <w:ind w:right="0" w:firstLine="440"/>
        <w:rPr>
          <w:rFonts w:ascii="宋体" w:hAnsi="宋体" w:cs="Arial"/>
          <w:sz w:val="22"/>
          <w:szCs w:val="22"/>
        </w:rPr>
      </w:pPr>
      <w:r>
        <w:rPr>
          <w:rFonts w:ascii="宋体" w:hAnsi="宋体" w:cs="Arial" w:hint="eastAsia"/>
          <w:sz w:val="22"/>
          <w:szCs w:val="22"/>
        </w:rPr>
        <w:t>第六十六条 任何单位、个人不得以任何形式挂名申报省科学技术奖，一经查实，即予通报，并记录不良信用，取消当年度的报奖资格。</w:t>
      </w:r>
    </w:p>
    <w:p w:rsidR="00C6250B" w:rsidRDefault="00C6250B" w:rsidP="00C6250B">
      <w:pPr>
        <w:pStyle w:val="1"/>
        <w:adjustRightInd w:val="0"/>
        <w:snapToGrid w:val="0"/>
        <w:spacing w:before="0" w:beforeAutospacing="0" w:after="0" w:afterAutospacing="0"/>
        <w:ind w:right="0" w:firstLine="440"/>
        <w:rPr>
          <w:rFonts w:ascii="宋体" w:hAnsi="宋体" w:cs="Arial"/>
          <w:sz w:val="22"/>
          <w:szCs w:val="22"/>
        </w:rPr>
      </w:pPr>
      <w:r>
        <w:rPr>
          <w:rFonts w:ascii="宋体" w:hAnsi="宋体" w:cs="Arial" w:hint="eastAsia"/>
          <w:sz w:val="22"/>
          <w:szCs w:val="22"/>
        </w:rPr>
        <w:t>第六十七条 省科学技术重大贡献奖候选人、省科学技术奖候选项目成果的推荐单位或推荐专家，候选人所在单位、项目成果的主要完成单位不得向省科学技术奖评审专家施加可能影响评审工作公正性的影响，不得</w:t>
      </w:r>
      <w:proofErr w:type="gramStart"/>
      <w:r>
        <w:rPr>
          <w:rFonts w:ascii="宋体" w:hAnsi="宋体" w:cs="Arial" w:hint="eastAsia"/>
          <w:sz w:val="22"/>
          <w:szCs w:val="22"/>
        </w:rPr>
        <w:t>妨碍省</w:t>
      </w:r>
      <w:proofErr w:type="gramEnd"/>
      <w:r>
        <w:rPr>
          <w:rFonts w:ascii="宋体" w:hAnsi="宋体" w:cs="Arial" w:hint="eastAsia"/>
          <w:sz w:val="22"/>
          <w:szCs w:val="22"/>
        </w:rPr>
        <w:t>科学技术奖的正常评审。如发生上述现象，经查实，取消候选人、候选项目成果当年度参评资格。</w:t>
      </w:r>
    </w:p>
    <w:p w:rsidR="00C6250B" w:rsidRDefault="00C6250B" w:rsidP="00C6250B">
      <w:pPr>
        <w:pStyle w:val="1"/>
        <w:adjustRightInd w:val="0"/>
        <w:snapToGrid w:val="0"/>
        <w:spacing w:before="0" w:beforeAutospacing="0" w:after="0" w:afterAutospacing="0"/>
        <w:ind w:right="0" w:firstLine="440"/>
        <w:rPr>
          <w:rFonts w:ascii="宋体" w:hAnsi="宋体" w:cs="Arial"/>
          <w:b/>
          <w:bCs/>
          <w:sz w:val="22"/>
          <w:szCs w:val="22"/>
        </w:rPr>
      </w:pPr>
      <w:r>
        <w:rPr>
          <w:rFonts w:ascii="宋体" w:hAnsi="宋体" w:cs="Arial" w:hint="eastAsia"/>
          <w:sz w:val="22"/>
          <w:szCs w:val="22"/>
        </w:rPr>
        <w:t>第六十八条 参加省科学技术奖评审工作专家应遵守《办法》第三十规定有关纪律，省科学技术厅根据专家诚信情况，形成信用档案，作为遴选专家的重要依据。</w:t>
      </w:r>
    </w:p>
    <w:p w:rsidR="00C6250B" w:rsidRDefault="00C6250B" w:rsidP="00C6250B">
      <w:pPr>
        <w:pStyle w:val="1"/>
        <w:adjustRightInd w:val="0"/>
        <w:snapToGrid w:val="0"/>
        <w:spacing w:before="0" w:beforeAutospacing="0" w:after="0" w:afterAutospacing="0"/>
        <w:ind w:right="0" w:firstLine="440"/>
        <w:rPr>
          <w:rFonts w:ascii="宋体" w:hAnsi="宋体" w:cs="Arial"/>
          <w:sz w:val="22"/>
          <w:szCs w:val="22"/>
        </w:rPr>
      </w:pPr>
      <w:r>
        <w:rPr>
          <w:rFonts w:ascii="宋体" w:hAnsi="宋体" w:cs="Arial" w:hint="eastAsia"/>
          <w:sz w:val="22"/>
          <w:szCs w:val="22"/>
        </w:rPr>
        <w:t>对省科学技术重大贡献奖候选人、省科学技术奖候选项目成果主要完成人以弄虚作假或者剽窃等不正当手段，以及违反有关规定</w:t>
      </w:r>
      <w:proofErr w:type="gramStart"/>
      <w:r>
        <w:rPr>
          <w:rFonts w:ascii="宋体" w:hAnsi="宋体" w:cs="Arial" w:hint="eastAsia"/>
          <w:sz w:val="22"/>
          <w:szCs w:val="22"/>
        </w:rPr>
        <w:t>谋取省</w:t>
      </w:r>
      <w:proofErr w:type="gramEnd"/>
      <w:r>
        <w:rPr>
          <w:rFonts w:ascii="宋体" w:hAnsi="宋体" w:cs="Arial" w:hint="eastAsia"/>
          <w:sz w:val="22"/>
          <w:szCs w:val="22"/>
        </w:rPr>
        <w:t>科学技术奖的，按照《办法》第三十二条规定处理。</w:t>
      </w:r>
    </w:p>
    <w:p w:rsidR="00C6250B" w:rsidRDefault="00C6250B" w:rsidP="00C6250B">
      <w:pPr>
        <w:pStyle w:val="1"/>
        <w:adjustRightInd w:val="0"/>
        <w:snapToGrid w:val="0"/>
        <w:spacing w:before="0" w:beforeAutospacing="0" w:after="0" w:afterAutospacing="0"/>
        <w:ind w:right="0" w:firstLine="440"/>
        <w:rPr>
          <w:rFonts w:ascii="宋体" w:hAnsi="宋体" w:cs="Arial"/>
          <w:sz w:val="22"/>
          <w:szCs w:val="22"/>
        </w:rPr>
      </w:pPr>
      <w:r>
        <w:rPr>
          <w:rFonts w:ascii="宋体" w:hAnsi="宋体" w:cs="Arial" w:hint="eastAsia"/>
          <w:sz w:val="22"/>
          <w:szCs w:val="22"/>
        </w:rPr>
        <w:t>中介机构为参加省科学技术奖评审的项目成果出具虚假分析测试、查新、鉴定、审计等报告的，按照《办法》三十四条规定处理。</w:t>
      </w:r>
    </w:p>
    <w:p w:rsidR="00C6250B" w:rsidRDefault="00C6250B" w:rsidP="00C6250B">
      <w:pPr>
        <w:pStyle w:val="1"/>
        <w:adjustRightInd w:val="0"/>
        <w:snapToGrid w:val="0"/>
        <w:spacing w:before="0" w:beforeAutospacing="0" w:after="0" w:afterAutospacing="0"/>
        <w:ind w:right="0" w:firstLine="440"/>
        <w:rPr>
          <w:rFonts w:ascii="宋体" w:hAnsi="宋体" w:cs="Arial"/>
          <w:sz w:val="22"/>
          <w:szCs w:val="22"/>
        </w:rPr>
      </w:pPr>
      <w:r>
        <w:rPr>
          <w:rFonts w:ascii="宋体" w:hAnsi="宋体" w:cs="Arial" w:hint="eastAsia"/>
          <w:sz w:val="22"/>
          <w:szCs w:val="22"/>
        </w:rPr>
        <w:t>推荐单位、推荐专家以提供虚假资料等方式协助他人</w:t>
      </w:r>
      <w:proofErr w:type="gramStart"/>
      <w:r>
        <w:rPr>
          <w:rFonts w:ascii="宋体" w:hAnsi="宋体" w:cs="Arial" w:hint="eastAsia"/>
          <w:sz w:val="22"/>
          <w:szCs w:val="22"/>
        </w:rPr>
        <w:t>谋取省</w:t>
      </w:r>
      <w:proofErr w:type="gramEnd"/>
      <w:r>
        <w:rPr>
          <w:rFonts w:ascii="宋体" w:hAnsi="宋体" w:cs="Arial" w:hint="eastAsia"/>
          <w:sz w:val="22"/>
          <w:szCs w:val="22"/>
        </w:rPr>
        <w:t>科学技术奖的，按照《办法》三十三条规定处理。</w:t>
      </w:r>
    </w:p>
    <w:p w:rsidR="00C6250B" w:rsidRDefault="00C6250B" w:rsidP="00C6250B">
      <w:pPr>
        <w:pStyle w:val="1"/>
        <w:adjustRightInd w:val="0"/>
        <w:snapToGrid w:val="0"/>
        <w:spacing w:before="0" w:beforeAutospacing="0" w:after="0" w:afterAutospacing="0"/>
        <w:ind w:right="0" w:firstLine="440"/>
        <w:rPr>
          <w:rFonts w:ascii="宋体" w:hAnsi="宋体" w:cs="Arial"/>
          <w:sz w:val="22"/>
          <w:szCs w:val="22"/>
        </w:rPr>
      </w:pPr>
      <w:r>
        <w:rPr>
          <w:rFonts w:ascii="宋体" w:hAnsi="宋体" w:cs="Arial" w:hint="eastAsia"/>
          <w:sz w:val="22"/>
          <w:szCs w:val="22"/>
        </w:rPr>
        <w:t>省科学技术奖评审专家和参与评审工作的其他人员有收受贿赂行为的，弄虚作假、徇私舞弊行为的，其他影响评审工作公正性或者违反评审工作规定的行为的，按照《办法》第三十五条规定处理。</w:t>
      </w:r>
    </w:p>
    <w:p w:rsidR="00C6250B" w:rsidRDefault="00C6250B" w:rsidP="00C6250B">
      <w:pPr>
        <w:pStyle w:val="1"/>
        <w:adjustRightInd w:val="0"/>
        <w:snapToGrid w:val="0"/>
        <w:spacing w:before="0" w:beforeAutospacing="0" w:after="0" w:afterAutospacing="0"/>
        <w:ind w:right="0" w:firstLine="440"/>
        <w:rPr>
          <w:rFonts w:ascii="宋体" w:hAnsi="宋体" w:cs="Arial"/>
          <w:sz w:val="22"/>
          <w:szCs w:val="22"/>
        </w:rPr>
      </w:pPr>
      <w:r>
        <w:rPr>
          <w:rFonts w:ascii="宋体" w:hAnsi="宋体" w:cs="Arial" w:hint="eastAsia"/>
          <w:sz w:val="22"/>
          <w:szCs w:val="22"/>
        </w:rPr>
        <w:t>第六十九条 本实施细则由浙江省科学技术厅负责解释。</w:t>
      </w:r>
    </w:p>
    <w:p w:rsidR="00C6250B" w:rsidRDefault="00C6250B" w:rsidP="00C6250B">
      <w:pPr>
        <w:pStyle w:val="1"/>
        <w:adjustRightInd w:val="0"/>
        <w:snapToGrid w:val="0"/>
        <w:spacing w:before="0" w:beforeAutospacing="0" w:after="0" w:afterAutospacing="0"/>
        <w:ind w:right="0" w:firstLine="440"/>
        <w:rPr>
          <w:rFonts w:ascii="宋体" w:hAnsi="宋体" w:cs="Arial"/>
          <w:sz w:val="22"/>
          <w:szCs w:val="22"/>
        </w:rPr>
      </w:pPr>
      <w:r>
        <w:rPr>
          <w:rFonts w:ascii="宋体" w:hAnsi="宋体" w:cs="Arial" w:hint="eastAsia"/>
          <w:sz w:val="22"/>
          <w:szCs w:val="22"/>
        </w:rPr>
        <w:t>第七十条 本细则自2014年9月1日起施行。原《浙江省科学技术奖励办法实施细则（修订）》（</w:t>
      </w:r>
      <w:proofErr w:type="gramStart"/>
      <w:r>
        <w:rPr>
          <w:rFonts w:ascii="宋体" w:hAnsi="宋体" w:cs="Arial" w:hint="eastAsia"/>
          <w:sz w:val="22"/>
          <w:szCs w:val="22"/>
        </w:rPr>
        <w:t>浙科发成</w:t>
      </w:r>
      <w:proofErr w:type="gramEnd"/>
      <w:r>
        <w:rPr>
          <w:rFonts w:ascii="宋体" w:hAnsi="宋体" w:cs="Arial" w:hint="eastAsia"/>
          <w:sz w:val="22"/>
          <w:szCs w:val="22"/>
        </w:rPr>
        <w:t>〔2008〕258号）和《浙江省科学技术奖项目评审管理工作规程（试行）》（</w:t>
      </w:r>
      <w:proofErr w:type="gramStart"/>
      <w:r>
        <w:rPr>
          <w:rFonts w:ascii="宋体" w:hAnsi="宋体" w:cs="Arial" w:hint="eastAsia"/>
          <w:sz w:val="22"/>
          <w:szCs w:val="22"/>
        </w:rPr>
        <w:t>浙科发成</w:t>
      </w:r>
      <w:proofErr w:type="gramEnd"/>
      <w:r>
        <w:rPr>
          <w:rFonts w:ascii="宋体" w:hAnsi="宋体" w:cs="Arial" w:hint="eastAsia"/>
          <w:sz w:val="22"/>
          <w:szCs w:val="22"/>
        </w:rPr>
        <w:t>〔2011〕73号）同时停止执行。</w:t>
      </w:r>
    </w:p>
    <w:p w:rsidR="002F3E97" w:rsidRPr="00C6250B" w:rsidRDefault="000552B7"/>
    <w:sectPr w:rsidR="002F3E97" w:rsidRPr="00C6250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4667"/>
    <w:rsid w:val="000552B7"/>
    <w:rsid w:val="002D1BA0"/>
    <w:rsid w:val="00807DA3"/>
    <w:rsid w:val="00A54667"/>
    <w:rsid w:val="00C6250B"/>
    <w:rsid w:val="00F21F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1"/>
    <w:basedOn w:val="a"/>
    <w:rsid w:val="00C6250B"/>
    <w:pPr>
      <w:widowControl/>
      <w:spacing w:before="100" w:beforeAutospacing="1" w:after="100" w:afterAutospacing="1" w:line="432" w:lineRule="auto"/>
      <w:ind w:right="300"/>
      <w:jc w:val="left"/>
    </w:pPr>
    <w:rPr>
      <w:rFonts w:ascii="Verdana" w:eastAsia="宋体" w:hAnsi="Verdana" w:cs="宋体"/>
      <w:color w:val="000000"/>
      <w:kern w:val="0"/>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1"/>
    <w:basedOn w:val="a"/>
    <w:rsid w:val="00C6250B"/>
    <w:pPr>
      <w:widowControl/>
      <w:spacing w:before="100" w:beforeAutospacing="1" w:after="100" w:afterAutospacing="1" w:line="432" w:lineRule="auto"/>
      <w:ind w:right="300"/>
      <w:jc w:val="left"/>
    </w:pPr>
    <w:rPr>
      <w:rFonts w:ascii="Verdana" w:eastAsia="宋体" w:hAnsi="Verdana" w:cs="宋体"/>
      <w:color w:val="000000"/>
      <w:kern w:val="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12</Pages>
  <Words>1388</Words>
  <Characters>7917</Characters>
  <Application>Microsoft Office Word</Application>
  <DocSecurity>0</DocSecurity>
  <Lines>65</Lines>
  <Paragraphs>18</Paragraphs>
  <ScaleCrop>false</ScaleCrop>
  <Company/>
  <LinksUpToDate>false</LinksUpToDate>
  <CharactersWithSpaces>9287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陈微微</dc:creator>
  <cp:keywords/>
  <dc:description/>
  <cp:lastModifiedBy>陈微微</cp:lastModifiedBy>
  <cp:revision>4</cp:revision>
  <dcterms:created xsi:type="dcterms:W3CDTF">2017-03-22T08:12:00Z</dcterms:created>
  <dcterms:modified xsi:type="dcterms:W3CDTF">2017-03-28T02:24:00Z</dcterms:modified>
</cp:coreProperties>
</file>